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25F8A" w14:textId="77777777" w:rsidR="001C29D6" w:rsidRDefault="00BC6058">
      <w:pPr>
        <w:pStyle w:val="20"/>
        <w:tabs>
          <w:tab w:val="left" w:pos="6237"/>
        </w:tabs>
        <w:jc w:val="center"/>
      </w:pPr>
      <w:bookmarkStart w:id="0" w:name="_Toc39095066"/>
      <w:r>
        <w:rPr>
          <w:rFonts w:hint="eastAsia"/>
        </w:rPr>
        <w:t>华东师范大学学生违纪处分办法</w:t>
      </w:r>
      <w:bookmarkEnd w:id="0"/>
    </w:p>
    <w:p w14:paraId="51B81DB4" w14:textId="77777777" w:rsidR="001C29D6" w:rsidRDefault="001C29D6">
      <w:pPr>
        <w:tabs>
          <w:tab w:val="left" w:pos="6237"/>
        </w:tabs>
        <w:ind w:firstLineChars="202" w:firstLine="424"/>
        <w:rPr>
          <w:rFonts w:asciiTheme="minorEastAsia" w:hAnsiTheme="minorEastAsia"/>
          <w:szCs w:val="21"/>
        </w:rPr>
      </w:pPr>
    </w:p>
    <w:p w14:paraId="1F5863CD"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为规范学生违纪处分管理行为，维护学校正常的教育教学秩序和生活秩序，保障学生合法权益，依据《中华人民共和国教育法》、《中华人民共和国高等教育法》、《普通高等学校学生管理规定》（教育部令第</w:t>
      </w:r>
      <w:r>
        <w:rPr>
          <w:rFonts w:asciiTheme="minorEastAsia" w:hAnsiTheme="minorEastAsia" w:hint="eastAsia"/>
          <w:szCs w:val="21"/>
        </w:rPr>
        <w:t>41</w:t>
      </w:r>
      <w:r>
        <w:rPr>
          <w:rFonts w:asciiTheme="minorEastAsia" w:hAnsiTheme="minorEastAsia" w:hint="eastAsia"/>
          <w:szCs w:val="21"/>
        </w:rPr>
        <w:t>号）等法律法规以及学校章程和有关规章制度，特制定本办法。</w:t>
      </w:r>
    </w:p>
    <w:p w14:paraId="1CF9680C" w14:textId="77777777" w:rsidR="001C29D6" w:rsidRDefault="001C29D6">
      <w:pPr>
        <w:tabs>
          <w:tab w:val="left" w:pos="6237"/>
        </w:tabs>
        <w:ind w:firstLineChars="202" w:firstLine="424"/>
        <w:rPr>
          <w:rFonts w:asciiTheme="minorEastAsia" w:hAnsiTheme="minorEastAsia"/>
          <w:szCs w:val="21"/>
        </w:rPr>
      </w:pPr>
    </w:p>
    <w:p w14:paraId="27194D28" w14:textId="77777777" w:rsidR="001C29D6" w:rsidRDefault="00BC6058">
      <w:pPr>
        <w:tabs>
          <w:tab w:val="left" w:pos="6237"/>
        </w:tabs>
        <w:jc w:val="center"/>
        <w:rPr>
          <w:rFonts w:asciiTheme="minorEastAsia" w:hAnsiTheme="minorEastAsia"/>
          <w:b/>
          <w:szCs w:val="21"/>
        </w:rPr>
      </w:pPr>
      <w:r>
        <w:rPr>
          <w:rFonts w:asciiTheme="minorEastAsia" w:hAnsiTheme="minorEastAsia" w:hint="eastAsia"/>
          <w:b/>
          <w:szCs w:val="21"/>
        </w:rPr>
        <w:t>第一章</w:t>
      </w:r>
      <w:r>
        <w:rPr>
          <w:rFonts w:asciiTheme="minorEastAsia" w:hAnsiTheme="minorEastAsia" w:hint="eastAsia"/>
          <w:b/>
          <w:szCs w:val="21"/>
        </w:rPr>
        <w:t xml:space="preserve"> </w:t>
      </w:r>
      <w:r>
        <w:rPr>
          <w:rFonts w:asciiTheme="minorEastAsia" w:hAnsiTheme="minorEastAsia" w:hint="eastAsia"/>
          <w:b/>
          <w:szCs w:val="21"/>
        </w:rPr>
        <w:t>总则</w:t>
      </w:r>
    </w:p>
    <w:p w14:paraId="10B1C53C"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第一条（适用范围）</w:t>
      </w:r>
      <w:r>
        <w:rPr>
          <w:rFonts w:asciiTheme="minorEastAsia" w:hAnsiTheme="minorEastAsia" w:hint="eastAsia"/>
          <w:szCs w:val="21"/>
        </w:rPr>
        <w:t>本办法适用于在华东师范大学接受普通高等学历教育的研究生和本科、专科学生（以下称学生）的管理。</w:t>
      </w:r>
    </w:p>
    <w:p w14:paraId="0EE85023"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第二条（违纪行为）</w:t>
      </w:r>
      <w:r>
        <w:rPr>
          <w:rFonts w:asciiTheme="minorEastAsia" w:hAnsiTheme="minorEastAsia" w:hint="eastAsia"/>
          <w:szCs w:val="21"/>
        </w:rPr>
        <w:t>本办法中的违纪行为，是指违反法律、法规、规章或者学校各项管理制度的行为，违反应当遵守的学术道德等行为。</w:t>
      </w:r>
    </w:p>
    <w:p w14:paraId="0157112E"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第三条（处分原则</w:t>
      </w:r>
      <w:r>
        <w:rPr>
          <w:rFonts w:asciiTheme="minorEastAsia" w:hAnsiTheme="minorEastAsia" w:hint="eastAsia"/>
          <w:b/>
          <w:szCs w:val="21"/>
        </w:rPr>
        <w:t>）</w:t>
      </w:r>
      <w:r>
        <w:rPr>
          <w:rFonts w:asciiTheme="minorEastAsia" w:hAnsiTheme="minorEastAsia" w:hint="eastAsia"/>
          <w:szCs w:val="21"/>
        </w:rPr>
        <w:t>学生若发生违纪行为，学校给予批评教育，并可视情节轻重，给予警告至开除学籍的纪律处分。学校给予学生处分，坚持教育与惩戒相结合，与学生违法、违纪行为的性质和过错的严重程度相适应。对违纪学生的处理，做到证据充分、依据明确、定性准确、程序正当、处分适当。</w:t>
      </w:r>
    </w:p>
    <w:p w14:paraId="043AC99D" w14:textId="77777777" w:rsidR="001C29D6" w:rsidRDefault="001C29D6">
      <w:pPr>
        <w:tabs>
          <w:tab w:val="left" w:pos="6237"/>
        </w:tabs>
        <w:ind w:firstLineChars="202" w:firstLine="424"/>
        <w:rPr>
          <w:rFonts w:asciiTheme="minorEastAsia" w:hAnsiTheme="minorEastAsia"/>
          <w:szCs w:val="21"/>
        </w:rPr>
      </w:pPr>
    </w:p>
    <w:p w14:paraId="5E552C7B" w14:textId="77777777" w:rsidR="001C29D6" w:rsidRDefault="00BC6058">
      <w:pPr>
        <w:tabs>
          <w:tab w:val="left" w:pos="6237"/>
        </w:tabs>
        <w:jc w:val="center"/>
        <w:rPr>
          <w:rFonts w:asciiTheme="minorEastAsia" w:hAnsiTheme="minorEastAsia"/>
          <w:b/>
          <w:szCs w:val="21"/>
        </w:rPr>
      </w:pPr>
      <w:r>
        <w:rPr>
          <w:rFonts w:asciiTheme="minorEastAsia" w:hAnsiTheme="minorEastAsia" w:hint="eastAsia"/>
          <w:b/>
          <w:szCs w:val="21"/>
        </w:rPr>
        <w:t>第二章</w:t>
      </w:r>
      <w:r>
        <w:rPr>
          <w:rFonts w:asciiTheme="minorEastAsia" w:hAnsiTheme="minorEastAsia" w:hint="eastAsia"/>
          <w:b/>
          <w:szCs w:val="21"/>
        </w:rPr>
        <w:t xml:space="preserve"> </w:t>
      </w:r>
      <w:r>
        <w:rPr>
          <w:rFonts w:asciiTheme="minorEastAsia" w:hAnsiTheme="minorEastAsia" w:hint="eastAsia"/>
          <w:b/>
          <w:szCs w:val="21"/>
        </w:rPr>
        <w:t>违纪处分的种类与适用</w:t>
      </w:r>
    </w:p>
    <w:p w14:paraId="0498429C"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第四条（处分种类）</w:t>
      </w:r>
      <w:r>
        <w:rPr>
          <w:rFonts w:asciiTheme="minorEastAsia" w:hAnsiTheme="minorEastAsia" w:hint="eastAsia"/>
          <w:szCs w:val="21"/>
        </w:rPr>
        <w:t>违纪处分包括以下五种：</w:t>
      </w:r>
    </w:p>
    <w:p w14:paraId="60401FAE"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（一）警告；</w:t>
      </w:r>
    </w:p>
    <w:p w14:paraId="170C3B38"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（二）严重警告；</w:t>
      </w:r>
    </w:p>
    <w:p w14:paraId="4B488120"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（三）记过；</w:t>
      </w:r>
    </w:p>
    <w:p w14:paraId="378E81CA"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（四）留校察看；</w:t>
      </w:r>
    </w:p>
    <w:p w14:paraId="71160210"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（五）开除学籍。</w:t>
      </w:r>
    </w:p>
    <w:p w14:paraId="745A1E4A"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第五条（从重情节）</w:t>
      </w:r>
      <w:r>
        <w:rPr>
          <w:rFonts w:asciiTheme="minorEastAsia" w:hAnsiTheme="minorEastAsia" w:hint="eastAsia"/>
          <w:szCs w:val="21"/>
        </w:rPr>
        <w:t>违纪行为有以下情形之一的，应当从重处分：</w:t>
      </w:r>
    </w:p>
    <w:p w14:paraId="4048EE1A"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（一）违纪行为影响恶劣或者严重破坏学校声誉的；</w:t>
      </w:r>
    </w:p>
    <w:p w14:paraId="48E3209B"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（二）违纪后恶意串通，故意提供虚假证据，妨碍调查取证的；</w:t>
      </w:r>
    </w:p>
    <w:p w14:paraId="4C66A6E3"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（三）对检举人、证人或者其他有关人员进行威胁、打击报复的；</w:t>
      </w:r>
    </w:p>
    <w:p w14:paraId="191D1E5F"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（四）教唆、胁迫、诱骗他人违纪的；</w:t>
      </w:r>
    </w:p>
    <w:p w14:paraId="0D22D611"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（五）策划或者组织群体违纪的；</w:t>
      </w:r>
    </w:p>
    <w:p w14:paraId="0C7AFC75"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（六）参加涉外活动违纪的；</w:t>
      </w:r>
    </w:p>
    <w:p w14:paraId="6533C368"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（七）在学期间屡次违纪而应受处分的。</w:t>
      </w:r>
    </w:p>
    <w:p w14:paraId="0DDC61BF"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第六条（数项违纪行为）</w:t>
      </w:r>
      <w:r>
        <w:rPr>
          <w:rFonts w:asciiTheme="minorEastAsia" w:hAnsiTheme="minorEastAsia" w:hint="eastAsia"/>
          <w:szCs w:val="21"/>
        </w:rPr>
        <w:t>处分决定</w:t>
      </w:r>
      <w:proofErr w:type="gramStart"/>
      <w:r>
        <w:rPr>
          <w:rFonts w:asciiTheme="minorEastAsia" w:hAnsiTheme="minorEastAsia" w:hint="eastAsia"/>
          <w:szCs w:val="21"/>
        </w:rPr>
        <w:t>作出</w:t>
      </w:r>
      <w:proofErr w:type="gramEnd"/>
      <w:r>
        <w:rPr>
          <w:rFonts w:asciiTheme="minorEastAsia" w:hAnsiTheme="minorEastAsia" w:hint="eastAsia"/>
          <w:szCs w:val="21"/>
        </w:rPr>
        <w:t>前，违纪学生有两个以上需要给予处分的行为，应当分别确定相应的处分</w:t>
      </w:r>
      <w:r>
        <w:rPr>
          <w:rFonts w:asciiTheme="minorEastAsia" w:hAnsiTheme="minorEastAsia" w:hint="eastAsia"/>
          <w:szCs w:val="21"/>
        </w:rPr>
        <w:t xml:space="preserve">, </w:t>
      </w:r>
      <w:r>
        <w:rPr>
          <w:rFonts w:asciiTheme="minorEastAsia" w:hAnsiTheme="minorEastAsia" w:hint="eastAsia"/>
          <w:szCs w:val="21"/>
        </w:rPr>
        <w:t>同时应参照第五条第七项执行。视情节给予不低于其中最重处分种类的处分。</w:t>
      </w:r>
    </w:p>
    <w:p w14:paraId="5A9EA49E"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第七条（开除学籍情形）</w:t>
      </w:r>
      <w:r>
        <w:rPr>
          <w:rFonts w:asciiTheme="minorEastAsia" w:hAnsiTheme="minorEastAsia" w:hint="eastAsia"/>
          <w:szCs w:val="21"/>
        </w:rPr>
        <w:t>学生有下列情形之一，学校可以给予开除学籍处分：</w:t>
      </w:r>
    </w:p>
    <w:p w14:paraId="131E1F23"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（一）违反宪法，反对四项基本原则、破坏安定团结、扰乱社会秩序的；</w:t>
      </w:r>
    </w:p>
    <w:p w14:paraId="059D3E1C"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（二）触犯国家法律，构成刑事犯罪的；</w:t>
      </w:r>
    </w:p>
    <w:p w14:paraId="7C647B14"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（三）受到治安管理处罚，情节严重、性质恶劣的；</w:t>
      </w:r>
    </w:p>
    <w:p w14:paraId="35D2B656"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（四）代替他人或者让他人代替自己参加考试、组织作弊、使用通讯设备或其他器材作弊、向他人出售考试试题或答案牟取利益，以及其他严重作弊或扰乱考试秩序行为的；</w:t>
      </w:r>
    </w:p>
    <w:p w14:paraId="6FA9D5AF"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（五）学位论文、公开发表的研究成果存在抄袭、篡改、伪造等学术不端行为，情节严重的，或者代写论文、买卖论文的；</w:t>
      </w:r>
    </w:p>
    <w:p w14:paraId="61778F9C"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（六）违反《普通高等学校学生管理规定》和学校规定</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严重影响学校教育教学秩序、</w:t>
      </w:r>
      <w:r>
        <w:rPr>
          <w:rFonts w:asciiTheme="minorEastAsia" w:hAnsiTheme="minorEastAsia" w:hint="eastAsia"/>
          <w:szCs w:val="21"/>
        </w:rPr>
        <w:lastRenderedPageBreak/>
        <w:t>生活秩序及公共场所管理秩序的；</w:t>
      </w:r>
    </w:p>
    <w:p w14:paraId="42CD4962"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（七）侵害其他个人、组织合法权益，造成严重后果的；</w:t>
      </w:r>
    </w:p>
    <w:p w14:paraId="58851C27"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（八）屡次违反学校规定受到纪律处分，经教育不改的。</w:t>
      </w:r>
    </w:p>
    <w:p w14:paraId="0595DF0F"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第八条（旷课情形）</w:t>
      </w:r>
      <w:r>
        <w:rPr>
          <w:rFonts w:asciiTheme="minorEastAsia" w:hAnsiTheme="minorEastAsia" w:hint="eastAsia"/>
          <w:szCs w:val="21"/>
        </w:rPr>
        <w:t>学生出现无故旷课现象，学生所在单位应给予批评教育。如学生在一学期内无故旷课累计超过</w:t>
      </w:r>
      <w:r>
        <w:rPr>
          <w:rFonts w:asciiTheme="minorEastAsia" w:hAnsiTheme="minorEastAsia" w:hint="eastAsia"/>
          <w:szCs w:val="21"/>
        </w:rPr>
        <w:t xml:space="preserve">10 </w:t>
      </w:r>
      <w:r>
        <w:rPr>
          <w:rFonts w:asciiTheme="minorEastAsia" w:hAnsiTheme="minorEastAsia" w:hint="eastAsia"/>
          <w:szCs w:val="21"/>
        </w:rPr>
        <w:t>学时</w:t>
      </w:r>
      <w:r>
        <w:rPr>
          <w:rFonts w:asciiTheme="minorEastAsia" w:hAnsiTheme="minorEastAsia" w:hint="eastAsia"/>
          <w:szCs w:val="21"/>
        </w:rPr>
        <w:t>,</w:t>
      </w:r>
      <w:r>
        <w:rPr>
          <w:rFonts w:asciiTheme="minorEastAsia" w:hAnsiTheme="minorEastAsia" w:hint="eastAsia"/>
          <w:szCs w:val="21"/>
        </w:rPr>
        <w:t>应根据累计旷课数量给予相应的处分。</w:t>
      </w:r>
    </w:p>
    <w:p w14:paraId="619B0296"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（一）旷课累计</w:t>
      </w:r>
      <w:r>
        <w:rPr>
          <w:rFonts w:asciiTheme="minorEastAsia" w:hAnsiTheme="minorEastAsia" w:hint="eastAsia"/>
          <w:szCs w:val="21"/>
        </w:rPr>
        <w:t>11</w:t>
      </w:r>
      <w:r>
        <w:rPr>
          <w:rFonts w:asciiTheme="minorEastAsia" w:hAnsiTheme="minorEastAsia" w:hint="eastAsia"/>
          <w:szCs w:val="21"/>
        </w:rPr>
        <w:t>至</w:t>
      </w:r>
      <w:r>
        <w:rPr>
          <w:rFonts w:asciiTheme="minorEastAsia" w:hAnsiTheme="minorEastAsia" w:hint="eastAsia"/>
          <w:szCs w:val="21"/>
        </w:rPr>
        <w:t>20</w:t>
      </w:r>
      <w:r>
        <w:rPr>
          <w:rFonts w:asciiTheme="minorEastAsia" w:hAnsiTheme="minorEastAsia" w:hint="eastAsia"/>
          <w:szCs w:val="21"/>
        </w:rPr>
        <w:t>学时，给予警告处分；</w:t>
      </w:r>
    </w:p>
    <w:p w14:paraId="12BF20EB"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（二）旷课累计</w:t>
      </w:r>
      <w:r>
        <w:rPr>
          <w:rFonts w:asciiTheme="minorEastAsia" w:hAnsiTheme="minorEastAsia" w:hint="eastAsia"/>
          <w:szCs w:val="21"/>
        </w:rPr>
        <w:t>21</w:t>
      </w:r>
      <w:r>
        <w:rPr>
          <w:rFonts w:asciiTheme="minorEastAsia" w:hAnsiTheme="minorEastAsia" w:hint="eastAsia"/>
          <w:szCs w:val="21"/>
        </w:rPr>
        <w:t>至</w:t>
      </w:r>
      <w:r>
        <w:rPr>
          <w:rFonts w:asciiTheme="minorEastAsia" w:hAnsiTheme="minorEastAsia" w:hint="eastAsia"/>
          <w:szCs w:val="21"/>
        </w:rPr>
        <w:t>30</w:t>
      </w:r>
      <w:r>
        <w:rPr>
          <w:rFonts w:asciiTheme="minorEastAsia" w:hAnsiTheme="minorEastAsia" w:hint="eastAsia"/>
          <w:szCs w:val="21"/>
        </w:rPr>
        <w:t>学时，给予严重警告处分；</w:t>
      </w:r>
    </w:p>
    <w:p w14:paraId="495E847A"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（三）旷课累计</w:t>
      </w:r>
      <w:r>
        <w:rPr>
          <w:rFonts w:asciiTheme="minorEastAsia" w:hAnsiTheme="minorEastAsia" w:hint="eastAsia"/>
          <w:szCs w:val="21"/>
        </w:rPr>
        <w:t>31</w:t>
      </w:r>
      <w:r>
        <w:rPr>
          <w:rFonts w:asciiTheme="minorEastAsia" w:hAnsiTheme="minorEastAsia" w:hint="eastAsia"/>
          <w:szCs w:val="21"/>
        </w:rPr>
        <w:t>至</w:t>
      </w:r>
      <w:r>
        <w:rPr>
          <w:rFonts w:asciiTheme="minorEastAsia" w:hAnsiTheme="minorEastAsia" w:hint="eastAsia"/>
          <w:szCs w:val="21"/>
        </w:rPr>
        <w:t>40</w:t>
      </w:r>
      <w:r>
        <w:rPr>
          <w:rFonts w:asciiTheme="minorEastAsia" w:hAnsiTheme="minorEastAsia" w:hint="eastAsia"/>
          <w:szCs w:val="21"/>
        </w:rPr>
        <w:t>学时，给予记过处分；</w:t>
      </w:r>
    </w:p>
    <w:p w14:paraId="4A0D237F"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（四）旷课累计</w:t>
      </w:r>
      <w:r>
        <w:rPr>
          <w:rFonts w:asciiTheme="minorEastAsia" w:hAnsiTheme="minorEastAsia" w:hint="eastAsia"/>
          <w:szCs w:val="21"/>
        </w:rPr>
        <w:t>41</w:t>
      </w:r>
      <w:r>
        <w:rPr>
          <w:rFonts w:asciiTheme="minorEastAsia" w:hAnsiTheme="minorEastAsia" w:hint="eastAsia"/>
          <w:szCs w:val="21"/>
        </w:rPr>
        <w:t>学时及以上，给予留校察看处分。</w:t>
      </w:r>
    </w:p>
    <w:p w14:paraId="75179D8B"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学生在</w:t>
      </w:r>
      <w:r>
        <w:rPr>
          <w:rFonts w:asciiTheme="minorEastAsia" w:hAnsiTheme="minorEastAsia" w:hint="eastAsia"/>
          <w:szCs w:val="21"/>
        </w:rPr>
        <w:t>非节假日离校应履行请假手续，未请假而擅自离校者，按每天旷课</w:t>
      </w:r>
      <w:r>
        <w:rPr>
          <w:rFonts w:asciiTheme="minorEastAsia" w:hAnsiTheme="minorEastAsia" w:hint="eastAsia"/>
          <w:szCs w:val="21"/>
        </w:rPr>
        <w:t>4</w:t>
      </w:r>
      <w:r>
        <w:rPr>
          <w:rFonts w:asciiTheme="minorEastAsia" w:hAnsiTheme="minorEastAsia" w:hint="eastAsia"/>
          <w:szCs w:val="21"/>
        </w:rPr>
        <w:t>学时计算。无故不参加学校、学生所在单位组织的活动者按旷课处理。</w:t>
      </w:r>
    </w:p>
    <w:p w14:paraId="2603D89B"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第九条（考试纪律）</w:t>
      </w:r>
      <w:r>
        <w:rPr>
          <w:rFonts w:asciiTheme="minorEastAsia" w:hAnsiTheme="minorEastAsia" w:hint="eastAsia"/>
          <w:szCs w:val="21"/>
        </w:rPr>
        <w:t>学生违反考试纪律者（指各类国家考试、上海市考试、校级考试等），视具体违纪行为或作弊情节给予相应纪律处分：</w:t>
      </w:r>
    </w:p>
    <w:p w14:paraId="7C997691"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一、学生存在下列情况之一者，给予严重警告处分：</w:t>
      </w:r>
    </w:p>
    <w:p w14:paraId="266684B9"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（一）学生存在下列行为之一，经监考教师口头提醒并要求改正而拒不改正或重犯者：</w:t>
      </w:r>
    </w:p>
    <w:p w14:paraId="45FE8459"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未按监考老师要求就座者；</w:t>
      </w:r>
    </w:p>
    <w:p w14:paraId="50282DB0"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至发试卷时仍将书包、复习资料、手机等携带物品未按监考教师要求放在指定位置者；</w:t>
      </w:r>
    </w:p>
    <w:p w14:paraId="306D8D3C"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未交卷随意离开座位起立或走动者；</w:t>
      </w:r>
    </w:p>
    <w:p w14:paraId="75CFF788"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未经监考老师允许拿用他人考试用具或计算器者；</w:t>
      </w:r>
    </w:p>
    <w:p w14:paraId="46581A36"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考试中东张西望，企图偷看他人试卷者；</w:t>
      </w:r>
    </w:p>
    <w:p w14:paraId="3CF2628F"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6.</w:t>
      </w:r>
      <w:r>
        <w:rPr>
          <w:rFonts w:asciiTheme="minorEastAsia" w:hAnsiTheme="minorEastAsia" w:hint="eastAsia"/>
          <w:szCs w:val="21"/>
        </w:rPr>
        <w:t>交卷后仍在考场逗留或在考场附近高声喧哗者；</w:t>
      </w:r>
    </w:p>
    <w:p w14:paraId="39BBD2BA"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（二）把试卷、答卷或草稿纸移向邻座或竖起，为他人偷看提供方便的初犯者；</w:t>
      </w:r>
    </w:p>
    <w:p w14:paraId="75900E0C"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（三）别人拿自己的试卷、答卷、草稿纸等资料未加拒绝者。</w:t>
      </w:r>
    </w:p>
    <w:p w14:paraId="3277D274"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二、学生存在下列情况之一者，视情节给予记过或留校察看处分：</w:t>
      </w:r>
    </w:p>
    <w:p w14:paraId="39D17BCA"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（一）开卷考试中借用他人笔记、资料等物品或使用</w:t>
      </w:r>
      <w:proofErr w:type="gramStart"/>
      <w:r>
        <w:rPr>
          <w:rFonts w:asciiTheme="minorEastAsia" w:hAnsiTheme="minorEastAsia" w:hint="eastAsia"/>
          <w:szCs w:val="21"/>
        </w:rPr>
        <w:t>非允许</w:t>
      </w:r>
      <w:proofErr w:type="gramEnd"/>
      <w:r>
        <w:rPr>
          <w:rFonts w:asciiTheme="minorEastAsia" w:hAnsiTheme="minorEastAsia" w:hint="eastAsia"/>
          <w:szCs w:val="21"/>
        </w:rPr>
        <w:t>的资料者；</w:t>
      </w:r>
    </w:p>
    <w:p w14:paraId="3486D172"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（二）闭卷考试中在桌内、座位、文具盒、衣物、身上、试卷答卷下面等处夹带与考试课程有关的纸条、书、笔记、讲义、复习提纲等物品者（不论看与否）；</w:t>
      </w:r>
    </w:p>
    <w:p w14:paraId="331DCCD2"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（三）传接纸条、试卷、答卷、草稿纸等资料者（不论是否抄用）；</w:t>
      </w:r>
    </w:p>
    <w:p w14:paraId="194755EE"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（四）强拿他人试卷、答卷、草稿纸等资料者（不论是否抄用）；</w:t>
      </w:r>
    </w:p>
    <w:p w14:paraId="60B8436E"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（五）发生第一项应给予严重警告处分情形，经</w:t>
      </w:r>
      <w:proofErr w:type="gramStart"/>
      <w:r>
        <w:rPr>
          <w:rFonts w:asciiTheme="minorEastAsia" w:hAnsiTheme="minorEastAsia" w:hint="eastAsia"/>
          <w:szCs w:val="21"/>
        </w:rPr>
        <w:t>提示仍</w:t>
      </w:r>
      <w:proofErr w:type="gramEnd"/>
      <w:r>
        <w:rPr>
          <w:rFonts w:asciiTheme="minorEastAsia" w:hAnsiTheme="minorEastAsia" w:hint="eastAsia"/>
          <w:szCs w:val="21"/>
        </w:rPr>
        <w:t>重犯者；</w:t>
      </w:r>
    </w:p>
    <w:p w14:paraId="17FFC71A"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（六）偷看他人试卷、答卷、草稿纸等资料者；</w:t>
      </w:r>
    </w:p>
    <w:p w14:paraId="4A85F8C0"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（七）考试中交头接耳说话、用某种示意动作互相传递有关考试信息者；</w:t>
      </w:r>
    </w:p>
    <w:p w14:paraId="10A4C275"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（八）考试过程中</w:t>
      </w:r>
      <w:r>
        <w:rPr>
          <w:rFonts w:asciiTheme="minorEastAsia" w:hAnsiTheme="minorEastAsia" w:hint="eastAsia"/>
          <w:szCs w:val="21"/>
        </w:rPr>
        <w:t>利用上厕所间歇将试卷或答卷带出考场并再次返回继续考试者；</w:t>
      </w:r>
    </w:p>
    <w:p w14:paraId="1BC4BAC7"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（九）考试过程中利用上厕所间歇在考场外偷看与考试课程有关的资料或与他人交流考试内容者；</w:t>
      </w:r>
    </w:p>
    <w:p w14:paraId="653E2794"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（十）手机等不允许携带的设备放在身边并被监考老师发现（不论是否内含与考试相关内容）；</w:t>
      </w:r>
    </w:p>
    <w:p w14:paraId="1C8136F4"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（十一）对于采用计算机考试的课程，</w:t>
      </w:r>
      <w:proofErr w:type="gramStart"/>
      <w:r>
        <w:rPr>
          <w:rFonts w:asciiTheme="minorEastAsia" w:hAnsiTheme="minorEastAsia" w:hint="eastAsia"/>
          <w:szCs w:val="21"/>
        </w:rPr>
        <w:t>查看自</w:t>
      </w:r>
      <w:proofErr w:type="gramEnd"/>
      <w:r>
        <w:rPr>
          <w:rFonts w:asciiTheme="minorEastAsia" w:hAnsiTheme="minorEastAsia" w:hint="eastAsia"/>
          <w:szCs w:val="21"/>
        </w:rPr>
        <w:t>带的存储设备或非老师允许的资料者（不论是否内含与考试相关的内容）；</w:t>
      </w:r>
    </w:p>
    <w:p w14:paraId="2425EE7B"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（十二）以提交论文、报告或作品等形式作为考核的课程，存在严重抄袭或伪造数据者。</w:t>
      </w:r>
    </w:p>
    <w:p w14:paraId="5E3AB53B"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本款所列情形，对认错态度良好者，适用记过处分；有拒不认错或毁坏证据等情节的，给予留校察看处分</w:t>
      </w:r>
      <w:r>
        <w:rPr>
          <w:rFonts w:asciiTheme="minorEastAsia" w:hAnsiTheme="minorEastAsia" w:hint="eastAsia"/>
          <w:szCs w:val="21"/>
        </w:rPr>
        <w:t>。</w:t>
      </w:r>
    </w:p>
    <w:p w14:paraId="0D477C64"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三、学生存在下列情况之一者，给予留校察看处分：</w:t>
      </w:r>
    </w:p>
    <w:p w14:paraId="0A7BC7A5"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（一）利用手机等设备接收或传送与考试课程有关的内容，且在学期间无其他违纪记录，</w:t>
      </w:r>
      <w:r>
        <w:rPr>
          <w:rFonts w:asciiTheme="minorEastAsia" w:hAnsiTheme="minorEastAsia" w:hint="eastAsia"/>
          <w:szCs w:val="21"/>
        </w:rPr>
        <w:lastRenderedPageBreak/>
        <w:t>并在事后认错态度良好者；</w:t>
      </w:r>
    </w:p>
    <w:p w14:paraId="49A6CB13"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（二）利用手机等设备的上网功能搜索与考试课程相关的内容，且在学期间无其他违纪记录，并在事后认错态度良好者；</w:t>
      </w:r>
    </w:p>
    <w:p w14:paraId="1EC97258"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（三）利用上厕所间歇将答卷或试题带出考场，由他人作答或他人协助作答，且在学期间无其他违纪行为，并在事后认错态度良好者；</w:t>
      </w:r>
    </w:p>
    <w:p w14:paraId="313456A9"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（四）交换答卷做题，或者在答卷上填写他人的姓名或学号信息，或者请他人在答卷上填写自己的姓名和学号信息，且在学期间无其他违纪记录，</w:t>
      </w:r>
      <w:r>
        <w:rPr>
          <w:rFonts w:asciiTheme="minorEastAsia" w:hAnsiTheme="minorEastAsia" w:hint="eastAsia"/>
          <w:szCs w:val="21"/>
        </w:rPr>
        <w:t>事后认错态度良好者；</w:t>
      </w:r>
    </w:p>
    <w:p w14:paraId="3FED702E"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（五）窃取试卷或答案，未进行传播，且在学期间无其他违纪记录，事后认错态度良好者；</w:t>
      </w:r>
    </w:p>
    <w:p w14:paraId="12F565F0"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（六）利用威胁、贿赂等不正当手段谋取不当成绩，且在学期间无其他违纪记录，事后认错态度良好者；</w:t>
      </w:r>
    </w:p>
    <w:p w14:paraId="6B5457C4"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（七）对于采用计算机考试的课程，访问他人的电脑窃取答案或访问网络，且在学期间无其他违纪记录，事后认错态度良好者。</w:t>
      </w:r>
    </w:p>
    <w:p w14:paraId="1DB7E128"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四、学生参加非我校组织的考试，发生违反考试纪律行为的，视其违纪情形，参照上述细则给予相应的纪律处分。</w:t>
      </w:r>
    </w:p>
    <w:p w14:paraId="32458530"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第十条（体育竞赛）</w:t>
      </w:r>
      <w:r>
        <w:rPr>
          <w:rFonts w:asciiTheme="minorEastAsia" w:hAnsiTheme="minorEastAsia" w:hint="eastAsia"/>
          <w:szCs w:val="21"/>
        </w:rPr>
        <w:t>在体育竞赛中有服用违禁药物等欺骗行为，尚未构成第七条列举情形的，视情节轻重分别给</w:t>
      </w:r>
      <w:r>
        <w:rPr>
          <w:rFonts w:asciiTheme="minorEastAsia" w:hAnsiTheme="minorEastAsia" w:hint="eastAsia"/>
          <w:szCs w:val="21"/>
        </w:rPr>
        <w:t>予警告至留校察看处分。</w:t>
      </w:r>
    </w:p>
    <w:p w14:paraId="30134B1F"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第十一条（知识产权）</w:t>
      </w:r>
      <w:r>
        <w:rPr>
          <w:rFonts w:asciiTheme="minorEastAsia" w:hAnsiTheme="minorEastAsia" w:hint="eastAsia"/>
          <w:szCs w:val="21"/>
        </w:rPr>
        <w:t>学生有下列侵犯知识产权行为，尚未构成第七条列举情形的，视具体违纪行为及情节轻重分别给予警告至留校察看处分：</w:t>
      </w:r>
    </w:p>
    <w:p w14:paraId="6F359F14"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（一）未经许可或授权，泄露学校拥有知识产权、尚未公开的科技成果、技术资料等行为的；</w:t>
      </w:r>
    </w:p>
    <w:p w14:paraId="7724B2A8"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（二）未经许可或授权，私自转让、使用学校知识产权牟取利益的。</w:t>
      </w:r>
    </w:p>
    <w:p w14:paraId="55E6C28D"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第十二条（公私财产）</w:t>
      </w:r>
      <w:r>
        <w:rPr>
          <w:rFonts w:asciiTheme="minorEastAsia" w:hAnsiTheme="minorEastAsia" w:hint="eastAsia"/>
          <w:szCs w:val="21"/>
        </w:rPr>
        <w:t>学生有下列侵犯公私财产行为，尚未构成第七条列举情形的，按下列情形给予纪律处分：</w:t>
      </w:r>
    </w:p>
    <w:p w14:paraId="10C28E3E"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一、以盗窃、骗取、勒索、冒领等手段非法占有国家、本校或者他人财物的，或者故意损毁、破坏学校或他人财物的：</w:t>
      </w:r>
    </w:p>
    <w:p w14:paraId="12D78D09"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（一）涉及价值在</w:t>
      </w:r>
      <w:r>
        <w:rPr>
          <w:rFonts w:asciiTheme="minorEastAsia" w:hAnsiTheme="minorEastAsia" w:hint="eastAsia"/>
          <w:szCs w:val="21"/>
        </w:rPr>
        <w:t>200</w:t>
      </w:r>
      <w:r>
        <w:rPr>
          <w:rFonts w:asciiTheme="minorEastAsia" w:hAnsiTheme="minorEastAsia" w:hint="eastAsia"/>
          <w:szCs w:val="21"/>
        </w:rPr>
        <w:t>元以下的，给予警告或者严重警告处分；</w:t>
      </w:r>
    </w:p>
    <w:p w14:paraId="724A41B2"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（二）超过</w:t>
      </w:r>
      <w:r>
        <w:rPr>
          <w:rFonts w:asciiTheme="minorEastAsia" w:hAnsiTheme="minorEastAsia" w:hint="eastAsia"/>
          <w:szCs w:val="21"/>
        </w:rPr>
        <w:t>200</w:t>
      </w:r>
      <w:r>
        <w:rPr>
          <w:rFonts w:asciiTheme="minorEastAsia" w:hAnsiTheme="minorEastAsia" w:hint="eastAsia"/>
          <w:szCs w:val="21"/>
        </w:rPr>
        <w:t>元，在</w:t>
      </w:r>
      <w:r>
        <w:rPr>
          <w:rFonts w:asciiTheme="minorEastAsia" w:hAnsiTheme="minorEastAsia" w:hint="eastAsia"/>
          <w:szCs w:val="21"/>
        </w:rPr>
        <w:t>500</w:t>
      </w:r>
      <w:r>
        <w:rPr>
          <w:rFonts w:asciiTheme="minorEastAsia" w:hAnsiTheme="minorEastAsia" w:hint="eastAsia"/>
          <w:szCs w:val="21"/>
        </w:rPr>
        <w:t>元以下的，给予记过处分；</w:t>
      </w:r>
    </w:p>
    <w:p w14:paraId="25C7490B"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（三）超过</w:t>
      </w:r>
      <w:r>
        <w:rPr>
          <w:rFonts w:asciiTheme="minorEastAsia" w:hAnsiTheme="minorEastAsia" w:hint="eastAsia"/>
          <w:szCs w:val="21"/>
        </w:rPr>
        <w:t>500</w:t>
      </w:r>
      <w:r>
        <w:rPr>
          <w:rFonts w:asciiTheme="minorEastAsia" w:hAnsiTheme="minorEastAsia" w:hint="eastAsia"/>
          <w:szCs w:val="21"/>
        </w:rPr>
        <w:t>元的，给予留校察看处分。</w:t>
      </w:r>
    </w:p>
    <w:p w14:paraId="6949FCBE"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有两次以上侵犯财产行为的，所涉财产的价值应当累计计算。</w:t>
      </w:r>
    </w:p>
    <w:p w14:paraId="5671E561"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二、有下列侵犯、破坏公私财产行为的，视具体违纪行为及情节轻重给予警告至留校察看处分：</w:t>
      </w:r>
    </w:p>
    <w:p w14:paraId="6A79AAB4"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（一）破解、仿冒或者伪造校园卡以及其他有价支付凭证的；</w:t>
      </w:r>
    </w:p>
    <w:p w14:paraId="5896ADE1"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（二）盗用他人（含单位）账号、密码的；</w:t>
      </w:r>
    </w:p>
    <w:p w14:paraId="27997F8F"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（三）为侵犯国家、集体或者他人财产者提供信息、工具的；</w:t>
      </w:r>
    </w:p>
    <w:p w14:paraId="46BF5D3A"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（四）明知是赃物而购买的，帮助或者有掩盖、窝藏、销毁、转移赃物等行为的；</w:t>
      </w:r>
    </w:p>
    <w:p w14:paraId="36685077"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（五）偷窃或者故意撕毁、损坏图书馆、资料室的图书、报刊的，或恶意下载电子资源的；</w:t>
      </w:r>
    </w:p>
    <w:p w14:paraId="5AE3A944"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（六）偷窃、伪造公章、保密文件、档案等物品的；</w:t>
      </w:r>
    </w:p>
    <w:p w14:paraId="6AE16CD8"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（七）有其他侵犯、破坏公私财产的行为。</w:t>
      </w:r>
    </w:p>
    <w:p w14:paraId="65197DD2"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第十三条（打架斗殴）</w:t>
      </w:r>
      <w:r>
        <w:rPr>
          <w:rFonts w:asciiTheme="minorEastAsia" w:hAnsiTheme="minorEastAsia" w:hint="eastAsia"/>
          <w:szCs w:val="21"/>
        </w:rPr>
        <w:t>学生打架、斗殴或者故意伤害他人身体的，按下列情形给予纪律处分：</w:t>
      </w:r>
    </w:p>
    <w:p w14:paraId="1DFCDC19"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（一）未造成伤害的，给予警告或者严重警告处分；</w:t>
      </w:r>
    </w:p>
    <w:p w14:paraId="089479C3"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（二）致他人轻微伤害的，给予严重警告或者</w:t>
      </w:r>
      <w:r>
        <w:rPr>
          <w:rFonts w:asciiTheme="minorEastAsia" w:hAnsiTheme="minorEastAsia" w:hint="eastAsia"/>
          <w:szCs w:val="21"/>
        </w:rPr>
        <w:t>记过处分；</w:t>
      </w:r>
    </w:p>
    <w:p w14:paraId="430FD6AD"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lastRenderedPageBreak/>
        <w:t>（三）打架斗殴的、打群架为首者、唆使他人打架者，视情节轻重给予记过或以上处分；</w:t>
      </w:r>
    </w:p>
    <w:p w14:paraId="51AB8476"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（四）为他人打架斗殴提供管制刀具等器械的，给予严重警告以上处分。</w:t>
      </w:r>
    </w:p>
    <w:p w14:paraId="3C0585FF"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第十四条（学校名誉）</w:t>
      </w:r>
      <w:r>
        <w:rPr>
          <w:rFonts w:asciiTheme="minorEastAsia" w:hAnsiTheme="minorEastAsia" w:hint="eastAsia"/>
          <w:szCs w:val="21"/>
        </w:rPr>
        <w:t>学生有下列影响学校名誉行为，尚未构成第七条列举情形的，视具体违纪行为及情节轻重分别给予严重警告至留校察看处分：</w:t>
      </w:r>
    </w:p>
    <w:p w14:paraId="3AF26D64"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（一）擅自以学校或学校各级单位名义对外发布公告、新闻，或者擅自代表学校或学校各级单位做出承诺，或者擅自代表学校或学校各级单位在社会上参加活动的；</w:t>
      </w:r>
    </w:p>
    <w:p w14:paraId="015B626F"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（二）在个人的商业活动中，公开在招牌、广告、海报、文件等有关宣传材料上使用学</w:t>
      </w:r>
      <w:r>
        <w:rPr>
          <w:rFonts w:asciiTheme="minorEastAsia" w:hAnsiTheme="minorEastAsia" w:hint="eastAsia"/>
          <w:szCs w:val="21"/>
        </w:rPr>
        <w:t>校或学校各级单位的名称或者标识的；</w:t>
      </w:r>
    </w:p>
    <w:p w14:paraId="29DBEC48"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（三）擅自以学校或学校各级单位的名义在社会上活动的。</w:t>
      </w:r>
    </w:p>
    <w:p w14:paraId="75044339"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第十五条（携带、购买危险物品）</w:t>
      </w:r>
      <w:r>
        <w:rPr>
          <w:rFonts w:asciiTheme="minorEastAsia" w:hAnsiTheme="minorEastAsia" w:hint="eastAsia"/>
          <w:szCs w:val="21"/>
        </w:rPr>
        <w:t>将枪支、弹药、弩、匕首等危险品擅自带入学校</w:t>
      </w:r>
      <w:r>
        <w:rPr>
          <w:rFonts w:asciiTheme="minorEastAsia" w:hAnsiTheme="minorEastAsia" w:hint="eastAsia"/>
          <w:szCs w:val="21"/>
        </w:rPr>
        <w:t>,</w:t>
      </w:r>
      <w:r>
        <w:rPr>
          <w:rFonts w:asciiTheme="minorEastAsia" w:hAnsiTheme="minorEastAsia" w:hint="eastAsia"/>
          <w:szCs w:val="21"/>
        </w:rPr>
        <w:t>违规购买危险化学品（易致毒、易致爆、剧毒品）、精神麻醉类药品、放射性、腐蚀性物质以及实验动物、传染病病原体，或将危险物品私自带出实验室、仓库等规定保管场所、乘坐校车等公共交通工具等行为，尚未构成第七条列举情形的，视具体违纪行为及情节轻重分别给予警告至留校察看处分。</w:t>
      </w:r>
    </w:p>
    <w:p w14:paraId="3F93C879"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第十六条（实验室管理规定）</w:t>
      </w:r>
      <w:r>
        <w:rPr>
          <w:rFonts w:asciiTheme="minorEastAsia" w:hAnsiTheme="minorEastAsia" w:hint="eastAsia"/>
          <w:szCs w:val="21"/>
        </w:rPr>
        <w:t>学生违反实验室管理规定的，按下列情形给予纪律处分：</w:t>
      </w:r>
    </w:p>
    <w:p w14:paraId="237E9543"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（一）违规操作损坏或丢失仪器设备的，视情节轻重给予警告或以上处分；</w:t>
      </w:r>
    </w:p>
    <w:p w14:paraId="4A30F3DF"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（二）违规领取、使用、保存、处置危险化学品、放射性物品、病原微生物或者其他管制物品的，随意丢弃或处置实验室废弃物导致环境污染或其他严重后果的，视情节轻重给予记过以上处分；</w:t>
      </w:r>
    </w:p>
    <w:p w14:paraId="53088542"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（三）违规使用明火、违章用电或者违反实验操作规程引发事故的，视情节轻重给予记过以上处分；</w:t>
      </w:r>
    </w:p>
    <w:p w14:paraId="08ED0740"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（四）违规购买未经检验检疫的实验动物，或在饲育、管理、使用、处置实验动物过程中违反《实验动物管理办法》，造成严重后果的，视情节轻重</w:t>
      </w:r>
      <w:r>
        <w:rPr>
          <w:rFonts w:asciiTheme="minorEastAsia" w:hAnsiTheme="minorEastAsia" w:hint="eastAsia"/>
          <w:szCs w:val="21"/>
        </w:rPr>
        <w:t>给予记过以上处分；</w:t>
      </w:r>
    </w:p>
    <w:p w14:paraId="083BE6AA"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（五）不服从、不配合政府部门、学校职能部门、本单位等日常安全管理和检查或有违反实验室管理规定的其他行为，经批评教育无效的，视情节轻重给予警告以上处分。</w:t>
      </w:r>
    </w:p>
    <w:p w14:paraId="7D0CB503"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第十七条（公共秩序）</w:t>
      </w:r>
      <w:r>
        <w:rPr>
          <w:rFonts w:asciiTheme="minorEastAsia" w:hAnsiTheme="minorEastAsia" w:hint="eastAsia"/>
          <w:szCs w:val="21"/>
        </w:rPr>
        <w:t>学生有下列扰乱学校公共秩序、教育教学秩序、生活秩序行为，尚未构成第七条列举情形的，视具体违纪行为及情节轻重分别给予警告至留校察看处分：</w:t>
      </w:r>
    </w:p>
    <w:p w14:paraId="6B892933"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（一）弄虚作假，谎报家庭经济状况，骗领奖助学金、困难补助或者助学贷款的；</w:t>
      </w:r>
    </w:p>
    <w:p w14:paraId="07FE8623"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（二）将校园卡等证件转借他人、谎报证件丢失并补办、冒名补办学生证、校园卡等证件，造成不良后果的；</w:t>
      </w:r>
    </w:p>
    <w:p w14:paraId="4A6CA2E3"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（三）私自涂</w:t>
      </w:r>
      <w:r>
        <w:rPr>
          <w:rFonts w:asciiTheme="minorEastAsia" w:hAnsiTheme="minorEastAsia" w:hint="eastAsia"/>
          <w:szCs w:val="21"/>
        </w:rPr>
        <w:t>改、伪造、篡改签字、印章、成绩单、推荐信等学校文件或者证明的；</w:t>
      </w:r>
    </w:p>
    <w:p w14:paraId="44B1C4D1"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（四）伪造或者非法倒卖学校各种票证的；</w:t>
      </w:r>
    </w:p>
    <w:p w14:paraId="72D86468"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（五）擅自散发未经登记、审批的传单、宣传品、印刷品，造成不良影响，经批评教育无效的；</w:t>
      </w:r>
    </w:p>
    <w:p w14:paraId="7290EBDB"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（六）未经学校审核批准，或未在学校指定地点设摊转卖个人物品，经批评教育无效的；</w:t>
      </w:r>
    </w:p>
    <w:p w14:paraId="3CB516FC"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（七）参与非法活动，或在校园内进行宗教活动，经批评教育无效的；</w:t>
      </w:r>
    </w:p>
    <w:p w14:paraId="0A3FA714"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（八）在教室、办公室、实验室、宿舍等场所饲养宠物，经批评教育无效的；</w:t>
      </w:r>
    </w:p>
    <w:p w14:paraId="46F96276"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（九）在宿舍、教室、图书馆或者其他禁止吸烟的地方吸烟，经批评教育无效的；</w:t>
      </w:r>
    </w:p>
    <w:p w14:paraId="68432B8C"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（十）未经批准，在教学楼、宿舍楼等</w:t>
      </w:r>
      <w:r>
        <w:rPr>
          <w:rFonts w:asciiTheme="minorEastAsia" w:hAnsiTheme="minorEastAsia" w:hint="eastAsia"/>
          <w:szCs w:val="21"/>
        </w:rPr>
        <w:t>公共场所喧哗或者举行活动，妨碍他人工作、学习和休息，不听劝阻的；</w:t>
      </w:r>
    </w:p>
    <w:p w14:paraId="73EA7C2A"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（十一）在浴室、宿舍、厕所等场所行为不轨的，或有其他侮辱侵犯他人隐私或人格尊严等行为的；</w:t>
      </w:r>
    </w:p>
    <w:p w14:paraId="05AA3D17"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（十二）违反校园交通管理规定，经批评教育无效的；</w:t>
      </w:r>
    </w:p>
    <w:p w14:paraId="6EF64922"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（十三）有酗酒行为，造成不良影响的；</w:t>
      </w:r>
    </w:p>
    <w:p w14:paraId="79609CE0"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lastRenderedPageBreak/>
        <w:t>（十四）其他扰乱学校公共秩序、教育教学秩序、生活秩序的行为。</w:t>
      </w:r>
    </w:p>
    <w:p w14:paraId="0A6F4393"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第十八条（住宿管理规定）</w:t>
      </w:r>
      <w:r>
        <w:rPr>
          <w:rFonts w:asciiTheme="minorEastAsia" w:hAnsiTheme="minorEastAsia" w:hint="eastAsia"/>
          <w:szCs w:val="21"/>
        </w:rPr>
        <w:t>学生有违反《华东师范大学学生宿舍管理规定》行为的，按下列情形给予纪律处分：</w:t>
      </w:r>
    </w:p>
    <w:p w14:paraId="69801E2A"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（一）私拉电线或者违章用电或者使用明火，经批评教育无效的，给予警告或以上处分；</w:t>
      </w:r>
    </w:p>
    <w:p w14:paraId="73122133"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（二）因违章用电或者其他违章行为造成火警、火灾事故的，或者过失引起火灾的，视情节轻重给予记过或以上处分；</w:t>
      </w:r>
    </w:p>
    <w:p w14:paraId="1990899B"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（三）私占、私自调换、出借、转租床位及未经允许留宿他人，经批评教育无效的，视情节轻重给予警告或以上处分；</w:t>
      </w:r>
    </w:p>
    <w:p w14:paraId="58FBBE52"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（四）有违反《华东师范大学学生宿舍管理规定》的其他行为，经批评教育无效的，视情节轻重给予警告或以上处分。</w:t>
      </w:r>
    </w:p>
    <w:p w14:paraId="4CC146C6"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第十九条（消防安全）</w:t>
      </w:r>
      <w:r>
        <w:rPr>
          <w:rFonts w:asciiTheme="minorEastAsia" w:hAnsiTheme="minorEastAsia" w:hint="eastAsia"/>
          <w:szCs w:val="21"/>
        </w:rPr>
        <w:t>学生有下列影响</w:t>
      </w:r>
      <w:proofErr w:type="gramStart"/>
      <w:r>
        <w:rPr>
          <w:rFonts w:asciiTheme="minorEastAsia" w:hAnsiTheme="minorEastAsia" w:hint="eastAsia"/>
          <w:szCs w:val="21"/>
        </w:rPr>
        <w:t>校园消防</w:t>
      </w:r>
      <w:proofErr w:type="gramEnd"/>
      <w:r>
        <w:rPr>
          <w:rFonts w:asciiTheme="minorEastAsia" w:hAnsiTheme="minorEastAsia" w:hint="eastAsia"/>
          <w:szCs w:val="21"/>
        </w:rPr>
        <w:t>安全行为的，尚未构成第七条列举情形的，视具体违纪行为及情节轻重分别给予警告至留校察看的处分：</w:t>
      </w:r>
    </w:p>
    <w:p w14:paraId="2DC504DB"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（一）违章使用电器或明火的；</w:t>
      </w:r>
    </w:p>
    <w:p w14:paraId="7A5800C0"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（二）未按照相关规定使用仪器或设备的；</w:t>
      </w:r>
    </w:p>
    <w:p w14:paraId="1D21B2A0"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（三）损坏、挪用、擅自拆除、停用消防设施、器材或者各种安全指示标志的；</w:t>
      </w:r>
    </w:p>
    <w:p w14:paraId="30CE54C1"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（四）非火灾时，占用、堵塞、封闭消防通道、安全出口或者有其他妨碍安全疏散行为，不听劝阻的；</w:t>
      </w:r>
    </w:p>
    <w:p w14:paraId="76964587"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（五）无火情况下触发报警装置、谎报火情的，或擅自动用消防器材的；</w:t>
      </w:r>
    </w:p>
    <w:p w14:paraId="7DF64EF0"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（七）发生火灾后，隐瞒不报或</w:t>
      </w:r>
      <w:proofErr w:type="gramStart"/>
      <w:r>
        <w:rPr>
          <w:rFonts w:asciiTheme="minorEastAsia" w:hAnsiTheme="minorEastAsia" w:hint="eastAsia"/>
          <w:szCs w:val="21"/>
        </w:rPr>
        <w:t>不</w:t>
      </w:r>
      <w:proofErr w:type="gramEnd"/>
      <w:r>
        <w:rPr>
          <w:rFonts w:asciiTheme="minorEastAsia" w:hAnsiTheme="minorEastAsia" w:hint="eastAsia"/>
          <w:szCs w:val="21"/>
        </w:rPr>
        <w:t>如实反映火灾情况的，或者阻碍消防车辆、人员通行的；</w:t>
      </w:r>
    </w:p>
    <w:p w14:paraId="6D3F59FA"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（八）其他违反</w:t>
      </w:r>
      <w:r>
        <w:rPr>
          <w:rFonts w:asciiTheme="minorEastAsia" w:hAnsiTheme="minorEastAsia" w:hint="eastAsia"/>
          <w:szCs w:val="21"/>
        </w:rPr>
        <w:t>消防安全规定的行为。</w:t>
      </w:r>
    </w:p>
    <w:p w14:paraId="326BB159"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第二十条（社团活动）</w:t>
      </w:r>
      <w:r>
        <w:rPr>
          <w:rFonts w:asciiTheme="minorEastAsia" w:hAnsiTheme="minorEastAsia" w:hint="eastAsia"/>
          <w:szCs w:val="21"/>
        </w:rPr>
        <w:t>学生个人或团体邀请校外组织、人员到校举办相关活动，需经学校或院系相关管理部门批准。有下列违反行为，尚未构成第七条列举情形的，对当事人或者学生团体负责人视具体违纪行为及情节轻重分别给予警告至留校察看的处分：</w:t>
      </w:r>
    </w:p>
    <w:p w14:paraId="687F81F7"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（一）以未经批准成立的学生团体名义从事各种活动的；</w:t>
      </w:r>
    </w:p>
    <w:p w14:paraId="7EA9CA60"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（二）已注册成立的学生团体成员和负责人，严重违反社团管理规定的；</w:t>
      </w:r>
    </w:p>
    <w:p w14:paraId="52C5C96C"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（三）未经审批擅自组织募捐、收取活动经费、协会会费的。</w:t>
      </w:r>
    </w:p>
    <w:p w14:paraId="08CD1A84"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第二十一条（大型活动秩序）</w:t>
      </w:r>
      <w:r>
        <w:rPr>
          <w:rFonts w:asciiTheme="minorEastAsia" w:hAnsiTheme="minorEastAsia" w:hint="eastAsia"/>
          <w:szCs w:val="21"/>
        </w:rPr>
        <w:t>学生有下列扰乱学校举办的文化、体育、学术报告等大型活动秩序行为之</w:t>
      </w:r>
      <w:r>
        <w:rPr>
          <w:rFonts w:asciiTheme="minorEastAsia" w:hAnsiTheme="minorEastAsia" w:hint="eastAsia"/>
          <w:szCs w:val="21"/>
        </w:rPr>
        <w:t>一，尚未构成第七条列举情形的，视具体违纪行为及情节轻重分别给予警告至留校察看处分：</w:t>
      </w:r>
    </w:p>
    <w:p w14:paraId="3F7EEB1B"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（一）强行入场的；</w:t>
      </w:r>
    </w:p>
    <w:p w14:paraId="030E4AA5"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（二）违反规定，在场内燃放烟花爆竹的；</w:t>
      </w:r>
    </w:p>
    <w:p w14:paraId="56525BA1"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（三）展示侮辱性标语、条幅等物品的；</w:t>
      </w:r>
    </w:p>
    <w:p w14:paraId="30921877"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（四）故意拥挤、起哄等，造成公共场所秩序混乱的；</w:t>
      </w:r>
    </w:p>
    <w:p w14:paraId="6FC16A10"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（五）向场内投掷杂物，不听制止的。</w:t>
      </w:r>
    </w:p>
    <w:p w14:paraId="6A0EEA09"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第二十二条（网络使用）</w:t>
      </w:r>
      <w:r>
        <w:rPr>
          <w:rFonts w:asciiTheme="minorEastAsia" w:hAnsiTheme="minorEastAsia" w:hint="eastAsia"/>
          <w:szCs w:val="21"/>
        </w:rPr>
        <w:t>学生有下列违反国家和学校关于网络安全规定或危害网络安全行为，尚未构成第七条列举情形的，可视具体违纪行为及情节轻重分别给予警告至留校察看处分：</w:t>
      </w:r>
    </w:p>
    <w:p w14:paraId="59354FC8"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（一）利用网络制作、复制、查阅和传播违反法律法规的信息，编造、传播虚假信息扰乱学</w:t>
      </w:r>
      <w:r>
        <w:rPr>
          <w:rFonts w:asciiTheme="minorEastAsia" w:hAnsiTheme="minorEastAsia" w:hint="eastAsia"/>
          <w:szCs w:val="21"/>
        </w:rPr>
        <w:t>校或社会秩序，以及侵害他人名誉、隐私、知识产权和其他合法权益的；</w:t>
      </w:r>
    </w:p>
    <w:p w14:paraId="6D4296CD"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（二）利用各类手段非法攻击、侵入、干扰、破坏他人计算机、网络、信息系统，或者为上述行为提供程序、工具等支持的；</w:t>
      </w:r>
    </w:p>
    <w:p w14:paraId="2EA02CF0"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（三）私自转借、转让用户账号、密码等电子身份认证信息，造成不良影响的；</w:t>
      </w:r>
    </w:p>
    <w:p w14:paraId="51E8AD68"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（四）盗用或冒用他人用户账号、密码等电子身份认证信息的；</w:t>
      </w:r>
    </w:p>
    <w:p w14:paraId="66514DCA"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lastRenderedPageBreak/>
        <w:t>（五）私自以代理服务器、无线路由器、</w:t>
      </w:r>
      <w:r>
        <w:rPr>
          <w:rFonts w:asciiTheme="minorEastAsia" w:hAnsiTheme="minorEastAsia" w:hint="eastAsia"/>
          <w:szCs w:val="21"/>
        </w:rPr>
        <w:t>FTP</w:t>
      </w:r>
      <w:r>
        <w:rPr>
          <w:rFonts w:asciiTheme="minorEastAsia" w:hAnsiTheme="minorEastAsia" w:hint="eastAsia"/>
          <w:szCs w:val="21"/>
        </w:rPr>
        <w:t>、</w:t>
      </w:r>
      <w:r>
        <w:rPr>
          <w:rFonts w:asciiTheme="minorEastAsia" w:hAnsiTheme="minorEastAsia" w:hint="eastAsia"/>
          <w:szCs w:val="21"/>
        </w:rPr>
        <w:t>WEB</w:t>
      </w:r>
      <w:r>
        <w:rPr>
          <w:rFonts w:asciiTheme="minorEastAsia" w:hAnsiTheme="minorEastAsia" w:hint="eastAsia"/>
          <w:szCs w:val="21"/>
        </w:rPr>
        <w:t>、应用程序等形式为他人提供网络信息服务的；</w:t>
      </w:r>
    </w:p>
    <w:p w14:paraId="58222482"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（六）以其他方式危害网络信息安全的。</w:t>
      </w:r>
    </w:p>
    <w:p w14:paraId="30DF7F2C"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第二十三条（未列举的违纪行为）</w:t>
      </w:r>
      <w:r>
        <w:rPr>
          <w:rFonts w:asciiTheme="minorEastAsia" w:hAnsiTheme="minorEastAsia" w:hint="eastAsia"/>
          <w:szCs w:val="21"/>
        </w:rPr>
        <w:t>学生有本办法未列举的违纪行为，造成不良影响</w:t>
      </w:r>
      <w:r>
        <w:rPr>
          <w:rFonts w:asciiTheme="minorEastAsia" w:hAnsiTheme="minorEastAsia" w:hint="eastAsia"/>
          <w:szCs w:val="21"/>
        </w:rPr>
        <w:t>的，视违纪行为类型由违纪学生所在单位会同相关部门参照本办法有关条款执行。</w:t>
      </w:r>
    </w:p>
    <w:p w14:paraId="091E7CB3" w14:textId="77777777" w:rsidR="001C29D6" w:rsidRDefault="00BC6058">
      <w:pPr>
        <w:tabs>
          <w:tab w:val="left" w:pos="6237"/>
        </w:tabs>
        <w:jc w:val="center"/>
        <w:rPr>
          <w:rFonts w:asciiTheme="minorEastAsia" w:hAnsiTheme="minorEastAsia"/>
          <w:b/>
          <w:szCs w:val="21"/>
        </w:rPr>
      </w:pPr>
      <w:r>
        <w:rPr>
          <w:rFonts w:asciiTheme="minorEastAsia" w:hAnsiTheme="minorEastAsia" w:hint="eastAsia"/>
          <w:b/>
          <w:szCs w:val="21"/>
        </w:rPr>
        <w:t>第三章处分程序</w:t>
      </w:r>
    </w:p>
    <w:p w14:paraId="71A29DF7"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第二十四条（调查取证）</w:t>
      </w:r>
      <w:r>
        <w:rPr>
          <w:rFonts w:asciiTheme="minorEastAsia" w:hAnsiTheme="minorEastAsia" w:hint="eastAsia"/>
          <w:szCs w:val="21"/>
        </w:rPr>
        <w:t>学生违纪行为由所在学校二级实体单位负责调查、取证，并提出处理建议。对违反考试纪律的，由监考老师向学生所在单位报告学生违纪情况，经学生所在单位调查、取证后提出处理意见。</w:t>
      </w:r>
    </w:p>
    <w:p w14:paraId="0692FCC1"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各单位必须如实上报学生的违纪情况，并提供学生违纪的证据，不得瞒报和夸大学生违纪情况。</w:t>
      </w:r>
    </w:p>
    <w:p w14:paraId="4FF71A81"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与学生有利害关系或者直接涉及违纪事件的当事人应回避。</w:t>
      </w:r>
    </w:p>
    <w:p w14:paraId="55C0AF03"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第二十五条（证据）</w:t>
      </w:r>
      <w:r>
        <w:rPr>
          <w:rFonts w:asciiTheme="minorEastAsia" w:hAnsiTheme="minorEastAsia" w:hint="eastAsia"/>
          <w:szCs w:val="21"/>
        </w:rPr>
        <w:t>下列各项证据，经过查证核实后，可以作为处分违纪学生的依据：</w:t>
      </w:r>
    </w:p>
    <w:p w14:paraId="5C06F25C"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（一）书证；</w:t>
      </w:r>
    </w:p>
    <w:p w14:paraId="118C9F52"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（二）物证；</w:t>
      </w:r>
    </w:p>
    <w:p w14:paraId="5AC8D5D8"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（三）证人证言；</w:t>
      </w:r>
    </w:p>
    <w:p w14:paraId="65C09D21"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（四）当事人的陈述；</w:t>
      </w:r>
    </w:p>
    <w:p w14:paraId="2958D6C7"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（五）视听资料；</w:t>
      </w:r>
    </w:p>
    <w:p w14:paraId="50345753"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（六）鉴定意见；</w:t>
      </w:r>
    </w:p>
    <w:p w14:paraId="0306EC7D"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（七）勘验笔录、现场笔录；</w:t>
      </w:r>
    </w:p>
    <w:p w14:paraId="3BAB2903"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（八）电子数据；</w:t>
      </w:r>
    </w:p>
    <w:p w14:paraId="30513B60"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（九）学校有关部门做出的说明性材料；</w:t>
      </w:r>
    </w:p>
    <w:p w14:paraId="375F8FD7"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（十）其他权威部门依法做出的鉴定性结论。</w:t>
      </w:r>
    </w:p>
    <w:p w14:paraId="681E0D42"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生效的司法判决、裁定、决定和行政处罚决定等已确认的事实，无需另行调查，相应的司法文书或者行政文书可直接作为证据使用。</w:t>
      </w:r>
    </w:p>
    <w:p w14:paraId="63EF9B3B"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第二十六条（审批权限及程序）</w:t>
      </w:r>
      <w:r>
        <w:rPr>
          <w:rFonts w:asciiTheme="minorEastAsia" w:hAnsiTheme="minorEastAsia" w:hint="eastAsia"/>
          <w:szCs w:val="21"/>
        </w:rPr>
        <w:t>对学生处分的审批权限及程序：违纪学生所在单位应根据学生违纪事实签报，签报中应附违纪调查材料及学生或其代理人陈述。学生违纪签报主送单位为学生工作部。学生</w:t>
      </w:r>
      <w:proofErr w:type="gramStart"/>
      <w:r>
        <w:rPr>
          <w:rFonts w:asciiTheme="minorEastAsia" w:hAnsiTheme="minorEastAsia" w:hint="eastAsia"/>
          <w:szCs w:val="21"/>
        </w:rPr>
        <w:t>工作部视违纪</w:t>
      </w:r>
      <w:proofErr w:type="gramEnd"/>
      <w:r>
        <w:rPr>
          <w:rFonts w:asciiTheme="minorEastAsia" w:hAnsiTheme="minorEastAsia" w:hint="eastAsia"/>
          <w:szCs w:val="21"/>
        </w:rPr>
        <w:t>情况将签报转送校内其他部门会签，然后上报校领导或提交校长办公会批准。留校察看及以下处分由分管校领导批准。</w:t>
      </w:r>
    </w:p>
    <w:p w14:paraId="7A2302BE"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学校对学生</w:t>
      </w:r>
      <w:proofErr w:type="gramStart"/>
      <w:r>
        <w:rPr>
          <w:rFonts w:asciiTheme="minorEastAsia" w:hAnsiTheme="minorEastAsia" w:hint="eastAsia"/>
          <w:szCs w:val="21"/>
        </w:rPr>
        <w:t>作出</w:t>
      </w:r>
      <w:proofErr w:type="gramEnd"/>
      <w:r>
        <w:rPr>
          <w:rFonts w:asciiTheme="minorEastAsia" w:hAnsiTheme="minorEastAsia" w:hint="eastAsia"/>
          <w:szCs w:val="21"/>
        </w:rPr>
        <w:t>开除学籍的决定，应当事先进行合法性审查，并由校长办公会议研究决定。</w:t>
      </w:r>
    </w:p>
    <w:p w14:paraId="2C2D2AD6"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第二十七条（陈述</w:t>
      </w:r>
      <w:r>
        <w:rPr>
          <w:rFonts w:asciiTheme="minorEastAsia" w:hAnsiTheme="minorEastAsia" w:hint="eastAsia"/>
          <w:b/>
          <w:szCs w:val="21"/>
        </w:rPr>
        <w:t>和申辩权）</w:t>
      </w:r>
      <w:r>
        <w:rPr>
          <w:rFonts w:asciiTheme="minorEastAsia" w:hAnsiTheme="minorEastAsia" w:hint="eastAsia"/>
          <w:szCs w:val="21"/>
        </w:rPr>
        <w:t>在对学生</w:t>
      </w:r>
      <w:proofErr w:type="gramStart"/>
      <w:r>
        <w:rPr>
          <w:rFonts w:asciiTheme="minorEastAsia" w:hAnsiTheme="minorEastAsia" w:hint="eastAsia"/>
          <w:szCs w:val="21"/>
        </w:rPr>
        <w:t>作出</w:t>
      </w:r>
      <w:proofErr w:type="gramEnd"/>
      <w:r>
        <w:rPr>
          <w:rFonts w:asciiTheme="minorEastAsia" w:hAnsiTheme="minorEastAsia" w:hint="eastAsia"/>
          <w:szCs w:val="21"/>
        </w:rPr>
        <w:t>处分决定之前，学生所在单位应当告知学生</w:t>
      </w:r>
      <w:proofErr w:type="gramStart"/>
      <w:r>
        <w:rPr>
          <w:rFonts w:asciiTheme="minorEastAsia" w:hAnsiTheme="minorEastAsia" w:hint="eastAsia"/>
          <w:szCs w:val="21"/>
        </w:rPr>
        <w:t>作出</w:t>
      </w:r>
      <w:proofErr w:type="gramEnd"/>
      <w:r>
        <w:rPr>
          <w:rFonts w:asciiTheme="minorEastAsia" w:hAnsiTheme="minorEastAsia" w:hint="eastAsia"/>
          <w:szCs w:val="21"/>
        </w:rPr>
        <w:t>决定的事实、理由及依据，并告知学生享有陈述和申辩的权利，听取学生的陈述和申辩。</w:t>
      </w:r>
    </w:p>
    <w:p w14:paraId="5BD1184D"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第二十八条（处分决定书）</w:t>
      </w:r>
      <w:r>
        <w:rPr>
          <w:rFonts w:asciiTheme="minorEastAsia" w:hAnsiTheme="minorEastAsia" w:hint="eastAsia"/>
          <w:b/>
          <w:szCs w:val="21"/>
        </w:rPr>
        <w:t xml:space="preserve"> </w:t>
      </w:r>
      <w:r>
        <w:rPr>
          <w:rFonts w:asciiTheme="minorEastAsia" w:hAnsiTheme="minorEastAsia" w:hint="eastAsia"/>
          <w:szCs w:val="21"/>
        </w:rPr>
        <w:t>学校对违纪学生做出处分应出具处分决定书。处分决定书应当包括下列内容：</w:t>
      </w:r>
    </w:p>
    <w:p w14:paraId="7F9E2387"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（一）学生的基本信息；</w:t>
      </w:r>
    </w:p>
    <w:p w14:paraId="70C5DEE9"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（二）</w:t>
      </w:r>
      <w:proofErr w:type="gramStart"/>
      <w:r>
        <w:rPr>
          <w:rFonts w:asciiTheme="minorEastAsia" w:hAnsiTheme="minorEastAsia" w:hint="eastAsia"/>
          <w:szCs w:val="21"/>
        </w:rPr>
        <w:t>作出</w:t>
      </w:r>
      <w:proofErr w:type="gramEnd"/>
      <w:r>
        <w:rPr>
          <w:rFonts w:asciiTheme="minorEastAsia" w:hAnsiTheme="minorEastAsia" w:hint="eastAsia"/>
          <w:szCs w:val="21"/>
        </w:rPr>
        <w:t>处分的事实和证据；</w:t>
      </w:r>
    </w:p>
    <w:p w14:paraId="72058DFF"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（三）处分的种类、依据、期限；</w:t>
      </w:r>
    </w:p>
    <w:p w14:paraId="5A256B7E"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（四）申诉的途径和期限；</w:t>
      </w:r>
    </w:p>
    <w:p w14:paraId="6899A45A"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t>（五）其他必要内容。</w:t>
      </w:r>
    </w:p>
    <w:p w14:paraId="6942F9E4"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第二十九条（送达）</w:t>
      </w:r>
      <w:r>
        <w:rPr>
          <w:rFonts w:asciiTheme="minorEastAsia" w:hAnsiTheme="minorEastAsia" w:hint="eastAsia"/>
          <w:szCs w:val="21"/>
        </w:rPr>
        <w:t>处分决定书应当直接送达学生本人。学生拒绝签收的，可以采取留置方式送达；已离校的，可以采取邮寄方式送达；难于联系的，可以利用学校网站新闻媒体等以公告方式送达。</w:t>
      </w:r>
    </w:p>
    <w:p w14:paraId="4979A0EE" w14:textId="77777777" w:rsidR="001C29D6" w:rsidRDefault="00BC6058">
      <w:pPr>
        <w:tabs>
          <w:tab w:val="left" w:pos="6237"/>
        </w:tabs>
        <w:ind w:firstLineChars="202" w:firstLine="424"/>
        <w:rPr>
          <w:rFonts w:asciiTheme="minorEastAsia" w:hAnsiTheme="minorEastAsia"/>
          <w:szCs w:val="21"/>
        </w:rPr>
      </w:pPr>
      <w:r>
        <w:rPr>
          <w:rFonts w:asciiTheme="minorEastAsia" w:hAnsiTheme="minorEastAsia" w:hint="eastAsia"/>
          <w:szCs w:val="21"/>
        </w:rPr>
        <w:lastRenderedPageBreak/>
        <w:t>学生在</w:t>
      </w:r>
      <w:r>
        <w:rPr>
          <w:rFonts w:asciiTheme="minorEastAsia" w:hAnsiTheme="minorEastAsia" w:hint="eastAsia"/>
          <w:szCs w:val="21"/>
        </w:rPr>
        <w:t>10</w:t>
      </w:r>
      <w:r>
        <w:rPr>
          <w:rFonts w:asciiTheme="minorEastAsia" w:hAnsiTheme="minorEastAsia" w:hint="eastAsia"/>
          <w:szCs w:val="21"/>
        </w:rPr>
        <w:t>日内未签收的，可由两名经办老师签字，并注明本人未签字原因，不影响该处分生效。</w:t>
      </w:r>
    </w:p>
    <w:p w14:paraId="5A1FA306"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第三十条（申诉）</w:t>
      </w:r>
      <w:r>
        <w:rPr>
          <w:rFonts w:asciiTheme="minorEastAsia" w:hAnsiTheme="minorEastAsia" w:hint="eastAsia"/>
          <w:szCs w:val="21"/>
        </w:rPr>
        <w:t>学生对学校的处理或者处分决定有异议的，应在接到学校处分决定书之日起</w:t>
      </w:r>
      <w:r>
        <w:rPr>
          <w:rFonts w:asciiTheme="minorEastAsia" w:hAnsiTheme="minorEastAsia" w:hint="eastAsia"/>
          <w:szCs w:val="21"/>
        </w:rPr>
        <w:t>10</w:t>
      </w:r>
      <w:r>
        <w:rPr>
          <w:rFonts w:asciiTheme="minorEastAsia" w:hAnsiTheme="minorEastAsia" w:hint="eastAsia"/>
          <w:szCs w:val="21"/>
        </w:rPr>
        <w:t>日内，向学校学生申诉处理委员会提出书面申诉，逾期不予受理。</w:t>
      </w:r>
    </w:p>
    <w:p w14:paraId="0ABE11D9"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第三十一条（存档）</w:t>
      </w:r>
      <w:r>
        <w:rPr>
          <w:rFonts w:asciiTheme="minorEastAsia" w:hAnsiTheme="minorEastAsia" w:hint="eastAsia"/>
          <w:szCs w:val="21"/>
        </w:rPr>
        <w:t>学生处分材料，学校将真实完整地归入学校文书档案和学生本人档案。</w:t>
      </w:r>
    </w:p>
    <w:p w14:paraId="38BF5E31" w14:textId="77777777" w:rsidR="001C29D6" w:rsidRDefault="001C29D6">
      <w:pPr>
        <w:tabs>
          <w:tab w:val="left" w:pos="6237"/>
        </w:tabs>
        <w:ind w:firstLineChars="202" w:firstLine="424"/>
        <w:rPr>
          <w:rFonts w:asciiTheme="minorEastAsia" w:hAnsiTheme="minorEastAsia"/>
          <w:szCs w:val="21"/>
        </w:rPr>
      </w:pPr>
    </w:p>
    <w:p w14:paraId="208D45A9" w14:textId="77777777" w:rsidR="001C29D6" w:rsidRDefault="00BC6058">
      <w:pPr>
        <w:tabs>
          <w:tab w:val="left" w:pos="6237"/>
        </w:tabs>
        <w:ind w:firstLineChars="202" w:firstLine="426"/>
        <w:jc w:val="center"/>
        <w:rPr>
          <w:rFonts w:asciiTheme="minorEastAsia" w:hAnsiTheme="minorEastAsia"/>
          <w:b/>
          <w:szCs w:val="21"/>
        </w:rPr>
      </w:pPr>
      <w:r>
        <w:rPr>
          <w:rFonts w:asciiTheme="minorEastAsia" w:hAnsiTheme="minorEastAsia" w:hint="eastAsia"/>
          <w:b/>
          <w:szCs w:val="21"/>
        </w:rPr>
        <w:t>第四章附则</w:t>
      </w:r>
    </w:p>
    <w:p w14:paraId="66B61F49"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第三十二条（说明）</w:t>
      </w:r>
      <w:r>
        <w:rPr>
          <w:rFonts w:asciiTheme="minorEastAsia" w:hAnsiTheme="minorEastAsia" w:hint="eastAsia"/>
          <w:szCs w:val="21"/>
        </w:rPr>
        <w:t>本办法</w:t>
      </w:r>
      <w:r>
        <w:rPr>
          <w:rFonts w:asciiTheme="minorEastAsia" w:hAnsiTheme="minorEastAsia" w:hint="eastAsia"/>
          <w:szCs w:val="21"/>
        </w:rPr>
        <w:t>所称的“以上”、“以下”、“以内”包括本数；所称的“超过”不包括本数。</w:t>
      </w:r>
    </w:p>
    <w:p w14:paraId="73DB2AE1"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第三十三条（生效时间）</w:t>
      </w:r>
      <w:r>
        <w:rPr>
          <w:rFonts w:asciiTheme="minorEastAsia" w:hAnsiTheme="minorEastAsia" w:hint="eastAsia"/>
          <w:szCs w:val="21"/>
        </w:rPr>
        <w:t>本办法自</w:t>
      </w:r>
      <w:r>
        <w:rPr>
          <w:rFonts w:asciiTheme="minorEastAsia" w:hAnsiTheme="minorEastAsia" w:hint="eastAsia"/>
          <w:szCs w:val="21"/>
        </w:rPr>
        <w:t>2017</w:t>
      </w:r>
      <w:r>
        <w:rPr>
          <w:rFonts w:asciiTheme="minorEastAsia" w:hAnsiTheme="minorEastAsia" w:hint="eastAsia"/>
          <w:szCs w:val="21"/>
        </w:rPr>
        <w:t>年</w:t>
      </w:r>
      <w:r>
        <w:rPr>
          <w:rFonts w:asciiTheme="minorEastAsia" w:hAnsiTheme="minorEastAsia" w:hint="eastAsia"/>
          <w:szCs w:val="21"/>
        </w:rPr>
        <w:t>9</w:t>
      </w:r>
      <w:r>
        <w:rPr>
          <w:rFonts w:asciiTheme="minorEastAsia" w:hAnsiTheme="minorEastAsia" w:hint="eastAsia"/>
          <w:szCs w:val="21"/>
        </w:rPr>
        <w:t>月</w:t>
      </w:r>
      <w:r>
        <w:rPr>
          <w:rFonts w:asciiTheme="minorEastAsia" w:hAnsiTheme="minorEastAsia" w:hint="eastAsia"/>
          <w:szCs w:val="21"/>
        </w:rPr>
        <w:t>1</w:t>
      </w:r>
      <w:r>
        <w:rPr>
          <w:rFonts w:asciiTheme="minorEastAsia" w:hAnsiTheme="minorEastAsia" w:hint="eastAsia"/>
          <w:szCs w:val="21"/>
        </w:rPr>
        <w:t>日起施行。原《本专科学生违纪处分实施办法》</w:t>
      </w:r>
      <w:r>
        <w:rPr>
          <w:rFonts w:asciiTheme="minorEastAsia" w:hAnsiTheme="minorEastAsia" w:hint="eastAsia"/>
          <w:szCs w:val="21"/>
        </w:rPr>
        <w:t>[</w:t>
      </w:r>
      <w:r>
        <w:rPr>
          <w:rFonts w:asciiTheme="minorEastAsia" w:hAnsiTheme="minorEastAsia" w:hint="eastAsia"/>
          <w:szCs w:val="21"/>
        </w:rPr>
        <w:t>华师学〔</w:t>
      </w:r>
      <w:r>
        <w:rPr>
          <w:rFonts w:asciiTheme="minorEastAsia" w:hAnsiTheme="minorEastAsia" w:hint="eastAsia"/>
          <w:szCs w:val="21"/>
        </w:rPr>
        <w:t>2006</w:t>
      </w:r>
      <w:r>
        <w:rPr>
          <w:rFonts w:asciiTheme="minorEastAsia" w:hAnsiTheme="minorEastAsia" w:hint="eastAsia"/>
          <w:szCs w:val="21"/>
        </w:rPr>
        <w:t>〕</w:t>
      </w:r>
      <w:r>
        <w:rPr>
          <w:rFonts w:asciiTheme="minorEastAsia" w:hAnsiTheme="minorEastAsia" w:hint="eastAsia"/>
          <w:szCs w:val="21"/>
        </w:rPr>
        <w:t>35</w:t>
      </w:r>
      <w:r>
        <w:rPr>
          <w:rFonts w:asciiTheme="minorEastAsia" w:hAnsiTheme="minorEastAsia" w:hint="eastAsia"/>
          <w:szCs w:val="21"/>
        </w:rPr>
        <w:t>号</w:t>
      </w:r>
      <w:r>
        <w:rPr>
          <w:rFonts w:asciiTheme="minorEastAsia" w:hAnsiTheme="minorEastAsia" w:hint="eastAsia"/>
          <w:szCs w:val="21"/>
        </w:rPr>
        <w:t>]</w:t>
      </w:r>
      <w:r>
        <w:rPr>
          <w:rFonts w:asciiTheme="minorEastAsia" w:hAnsiTheme="minorEastAsia" w:hint="eastAsia"/>
          <w:szCs w:val="21"/>
        </w:rPr>
        <w:t>、《华东师范大学研究生违纪处分办法》同时废止。其他有关规定与本办法不一致的，以本办法为准。</w:t>
      </w:r>
    </w:p>
    <w:p w14:paraId="3A08E124" w14:textId="77777777" w:rsidR="001C29D6" w:rsidRDefault="00BC6058">
      <w:pPr>
        <w:tabs>
          <w:tab w:val="left" w:pos="6237"/>
        </w:tabs>
        <w:ind w:firstLineChars="202" w:firstLine="426"/>
        <w:rPr>
          <w:rFonts w:asciiTheme="minorEastAsia" w:hAnsiTheme="minorEastAsia"/>
          <w:szCs w:val="21"/>
        </w:rPr>
      </w:pPr>
      <w:r>
        <w:rPr>
          <w:rFonts w:asciiTheme="minorEastAsia" w:hAnsiTheme="minorEastAsia" w:hint="eastAsia"/>
          <w:b/>
          <w:szCs w:val="21"/>
        </w:rPr>
        <w:t>第三十四条（补充适用范围）</w:t>
      </w:r>
      <w:r>
        <w:rPr>
          <w:rFonts w:asciiTheme="minorEastAsia" w:hAnsiTheme="minorEastAsia" w:hint="eastAsia"/>
          <w:szCs w:val="21"/>
        </w:rPr>
        <w:t>学校对接受普通高等非学历教育和成人高等学历教育的学生，可参照本办法执行。</w:t>
      </w:r>
    </w:p>
    <w:p w14:paraId="01B1EF09" w14:textId="77777777" w:rsidR="001C29D6" w:rsidRDefault="00BC6058">
      <w:pPr>
        <w:tabs>
          <w:tab w:val="left" w:pos="6237"/>
        </w:tabs>
        <w:ind w:firstLineChars="202" w:firstLine="426"/>
      </w:pPr>
      <w:r>
        <w:rPr>
          <w:rFonts w:asciiTheme="minorEastAsia" w:hAnsiTheme="minorEastAsia" w:hint="eastAsia"/>
          <w:b/>
          <w:szCs w:val="21"/>
        </w:rPr>
        <w:t>第三十五条（解释权限）</w:t>
      </w:r>
      <w:r>
        <w:rPr>
          <w:rFonts w:asciiTheme="minorEastAsia" w:hAnsiTheme="minorEastAsia" w:hint="eastAsia"/>
          <w:szCs w:val="21"/>
        </w:rPr>
        <w:t>本办法由学生工作部负责解释。</w:t>
      </w:r>
      <w:r>
        <w:br w:type="page"/>
      </w:r>
    </w:p>
    <w:p w14:paraId="222BCE4A" w14:textId="77777777" w:rsidR="001C29D6" w:rsidRDefault="00BC6058">
      <w:pPr>
        <w:pStyle w:val="20"/>
        <w:tabs>
          <w:tab w:val="left" w:pos="6237"/>
        </w:tabs>
        <w:jc w:val="center"/>
        <w:rPr>
          <w:lang w:val="en-US"/>
        </w:rPr>
      </w:pPr>
      <w:bookmarkStart w:id="1" w:name="_Toc39095067"/>
      <w:r>
        <w:rPr>
          <w:rFonts w:hint="eastAsia"/>
          <w:bCs w:val="0"/>
        </w:rPr>
        <w:lastRenderedPageBreak/>
        <w:t>华东师范大学开放教育学院（网络教育）考场规则</w:t>
      </w:r>
      <w:bookmarkEnd w:id="1"/>
    </w:p>
    <w:p w14:paraId="0595B233" w14:textId="77777777" w:rsidR="001C29D6" w:rsidRDefault="00BC6058">
      <w:pPr>
        <w:ind w:leftChars="171" w:left="359" w:rightChars="158" w:right="332" w:firstLineChars="221" w:firstLine="466"/>
        <w:rPr>
          <w:rFonts w:asciiTheme="minorEastAsia" w:hAnsiTheme="minorEastAsia"/>
          <w:b/>
          <w:szCs w:val="21"/>
        </w:rPr>
      </w:pPr>
      <w:r>
        <w:rPr>
          <w:rFonts w:asciiTheme="minorEastAsia" w:hAnsiTheme="minorEastAsia"/>
          <w:b/>
          <w:szCs w:val="21"/>
        </w:rPr>
        <w:t>本规定适用</w:t>
      </w:r>
      <w:r>
        <w:rPr>
          <w:rFonts w:asciiTheme="minorEastAsia" w:hAnsiTheme="minorEastAsia" w:hint="eastAsia"/>
          <w:b/>
          <w:szCs w:val="21"/>
        </w:rPr>
        <w:t>本校网络学历教育</w:t>
      </w:r>
      <w:r>
        <w:rPr>
          <w:rFonts w:asciiTheme="minorEastAsia" w:hAnsiTheme="minorEastAsia"/>
          <w:b/>
          <w:szCs w:val="21"/>
        </w:rPr>
        <w:t>所有课</w:t>
      </w:r>
      <w:r>
        <w:rPr>
          <w:rFonts w:asciiTheme="minorEastAsia" w:hAnsiTheme="minorEastAsia"/>
          <w:b/>
          <w:szCs w:val="21"/>
        </w:rPr>
        <w:t>程的考核。</w:t>
      </w:r>
    </w:p>
    <w:p w14:paraId="5AE1F351" w14:textId="4EC73B03" w:rsidR="001C29D6" w:rsidRPr="009421B9" w:rsidRDefault="00BC6058" w:rsidP="009421B9">
      <w:pPr>
        <w:ind w:leftChars="171" w:left="359" w:rightChars="158" w:right="332" w:firstLineChars="200" w:firstLine="420"/>
        <w:rPr>
          <w:rFonts w:asciiTheme="minorEastAsia" w:hAnsiTheme="minorEastAsia" w:hint="eastAsia"/>
          <w:szCs w:val="21"/>
        </w:rPr>
      </w:pPr>
      <w:r>
        <w:rPr>
          <w:rFonts w:asciiTheme="minorEastAsia" w:hAnsiTheme="minorEastAsia" w:hint="eastAsia"/>
          <w:szCs w:val="21"/>
        </w:rPr>
        <w:t>一、参加入学考试的考生须持准考证和身份证，参加其余各类考试的考生须持本人学生证或身份证，提前</w:t>
      </w:r>
      <w:r>
        <w:rPr>
          <w:rFonts w:asciiTheme="minorEastAsia" w:hAnsiTheme="minorEastAsia" w:hint="eastAsia"/>
          <w:szCs w:val="21"/>
        </w:rPr>
        <w:t>10</w:t>
      </w:r>
      <w:r>
        <w:rPr>
          <w:rFonts w:asciiTheme="minorEastAsia" w:hAnsiTheme="minorEastAsia" w:hint="eastAsia"/>
          <w:szCs w:val="21"/>
        </w:rPr>
        <w:t>分钟进入考场。迟到</w:t>
      </w:r>
      <w:r>
        <w:rPr>
          <w:rFonts w:asciiTheme="minorEastAsia" w:hAnsiTheme="minorEastAsia" w:hint="eastAsia"/>
          <w:szCs w:val="21"/>
        </w:rPr>
        <w:t>15</w:t>
      </w:r>
      <w:r>
        <w:rPr>
          <w:rFonts w:asciiTheme="minorEastAsia" w:hAnsiTheme="minorEastAsia" w:hint="eastAsia"/>
          <w:szCs w:val="21"/>
        </w:rPr>
        <w:t>分钟者取消本次考试资格，在考试开始</w:t>
      </w:r>
      <w:r>
        <w:rPr>
          <w:rFonts w:asciiTheme="minorEastAsia" w:hAnsiTheme="minorEastAsia" w:hint="eastAsia"/>
          <w:szCs w:val="21"/>
        </w:rPr>
        <w:t>30</w:t>
      </w:r>
      <w:r>
        <w:rPr>
          <w:rFonts w:asciiTheme="minorEastAsia" w:hAnsiTheme="minorEastAsia" w:hint="eastAsia"/>
          <w:szCs w:val="21"/>
        </w:rPr>
        <w:t>分钟后方可离开考场。</w:t>
      </w:r>
      <w:r w:rsidR="009421B9" w:rsidRPr="00357E05">
        <w:rPr>
          <w:rFonts w:asciiTheme="minorEastAsia" w:hAnsiTheme="minorEastAsia" w:hint="eastAsia"/>
          <w:szCs w:val="21"/>
        </w:rPr>
        <w:t>如个别考试另有要求的，以准考证和考试通知为准。</w:t>
      </w:r>
    </w:p>
    <w:p w14:paraId="29404B62" w14:textId="77777777" w:rsidR="001C29D6" w:rsidRDefault="00BC6058">
      <w:pPr>
        <w:ind w:leftChars="171" w:left="359" w:rightChars="158" w:right="332" w:firstLineChars="200" w:firstLine="420"/>
        <w:rPr>
          <w:rFonts w:asciiTheme="minorEastAsia" w:hAnsiTheme="minorEastAsia"/>
          <w:szCs w:val="21"/>
        </w:rPr>
      </w:pPr>
      <w:r>
        <w:rPr>
          <w:rFonts w:asciiTheme="minorEastAsia" w:hAnsiTheme="minorEastAsia" w:hint="eastAsia"/>
          <w:szCs w:val="21"/>
        </w:rPr>
        <w:t>二、</w:t>
      </w:r>
      <w:r>
        <w:rPr>
          <w:rFonts w:asciiTheme="minorEastAsia" w:hAnsiTheme="minorEastAsia"/>
          <w:szCs w:val="21"/>
        </w:rPr>
        <w:t>学生进入考场后必须听从监考老师的指挥，按照考场座位表的安排就座，并检查和清理座位及附近区域，如有与考试相关内容应立即向监考老师说明，由监考老师作相应处理，否则在开考后视作本人的行为。考试过程中应自觉将本人证件放在桌面上，以备监考老师检查。</w:t>
      </w:r>
    </w:p>
    <w:p w14:paraId="2298CA17" w14:textId="77777777" w:rsidR="001C29D6" w:rsidRDefault="00BC6058">
      <w:pPr>
        <w:ind w:leftChars="171" w:left="359" w:rightChars="158" w:right="332" w:firstLineChars="221" w:firstLine="464"/>
        <w:rPr>
          <w:rFonts w:asciiTheme="minorEastAsia" w:hAnsiTheme="minorEastAsia"/>
          <w:szCs w:val="21"/>
        </w:rPr>
      </w:pPr>
      <w:r>
        <w:rPr>
          <w:rFonts w:asciiTheme="minorEastAsia" w:hAnsiTheme="minorEastAsia" w:hint="eastAsia"/>
          <w:szCs w:val="21"/>
        </w:rPr>
        <w:t>三、考生只准携带笔、开卷考试的纸质资料，进入考场；不能携带手机、平板电脑、智能</w:t>
      </w:r>
      <w:r>
        <w:rPr>
          <w:rFonts w:asciiTheme="minorEastAsia" w:hAnsiTheme="minorEastAsia" w:hint="eastAsia"/>
          <w:szCs w:val="21"/>
        </w:rPr>
        <w:t>手表等带有通讯功能或互联网功能的电子设备和其他物品进入考场，如已经携带，应确保关闭电子设备后，放在监考人员指定的位置。如考生拒不配合，监考人员有权取消该生考试资格、要求其离开考场。开考后考生仍将电子设备留在身边的（无论电子设备是否关机，无论是否使用电子设备），经考试现场查实，认定为违纪。考场内不得自行传递文具、用品等，如需借用他人物品，需先举手征得监考老师同意。</w:t>
      </w:r>
    </w:p>
    <w:p w14:paraId="5A8DA5E0" w14:textId="77777777" w:rsidR="001C29D6" w:rsidRDefault="00BC6058">
      <w:pPr>
        <w:ind w:leftChars="171" w:left="359" w:rightChars="158" w:right="332" w:firstLineChars="221" w:firstLine="464"/>
        <w:rPr>
          <w:rFonts w:asciiTheme="minorEastAsia" w:hAnsiTheme="minorEastAsia"/>
          <w:szCs w:val="21"/>
        </w:rPr>
      </w:pPr>
      <w:r>
        <w:rPr>
          <w:rFonts w:asciiTheme="minorEastAsia" w:hAnsiTheme="minorEastAsia" w:hint="eastAsia"/>
          <w:szCs w:val="21"/>
        </w:rPr>
        <w:t>四、考试过程中考生应守诚信，并自觉服从配合监考老师等考</w:t>
      </w:r>
      <w:proofErr w:type="gramStart"/>
      <w:r>
        <w:rPr>
          <w:rFonts w:asciiTheme="minorEastAsia" w:hAnsiTheme="minorEastAsia" w:hint="eastAsia"/>
          <w:szCs w:val="21"/>
        </w:rPr>
        <w:t>务</w:t>
      </w:r>
      <w:proofErr w:type="gramEnd"/>
      <w:r>
        <w:rPr>
          <w:rFonts w:asciiTheme="minorEastAsia" w:hAnsiTheme="minorEastAsia" w:hint="eastAsia"/>
          <w:szCs w:val="21"/>
        </w:rPr>
        <w:t>工作人员管理，不得以任何理由妨碍考</w:t>
      </w:r>
      <w:proofErr w:type="gramStart"/>
      <w:r>
        <w:rPr>
          <w:rFonts w:asciiTheme="minorEastAsia" w:hAnsiTheme="minorEastAsia" w:hint="eastAsia"/>
          <w:szCs w:val="21"/>
        </w:rPr>
        <w:t>务</w:t>
      </w:r>
      <w:proofErr w:type="gramEnd"/>
      <w:r>
        <w:rPr>
          <w:rFonts w:asciiTheme="minorEastAsia" w:hAnsiTheme="minorEastAsia" w:hint="eastAsia"/>
          <w:szCs w:val="21"/>
        </w:rPr>
        <w:t>工作人员履行职责，不得扰乱考场及其他考试工作地点的秩序。保持考场内</w:t>
      </w:r>
      <w:proofErr w:type="gramStart"/>
      <w:r>
        <w:rPr>
          <w:rFonts w:asciiTheme="minorEastAsia" w:hAnsiTheme="minorEastAsia" w:hint="eastAsia"/>
          <w:szCs w:val="21"/>
        </w:rPr>
        <w:t>肃静和</w:t>
      </w:r>
      <w:proofErr w:type="gramEnd"/>
      <w:r>
        <w:rPr>
          <w:rFonts w:asciiTheme="minorEastAsia" w:hAnsiTheme="minorEastAsia" w:hint="eastAsia"/>
          <w:szCs w:val="21"/>
        </w:rPr>
        <w:t>机房的清洁，不得将水杯和食品带入考场，考场内严禁吸烟。</w:t>
      </w:r>
    </w:p>
    <w:p w14:paraId="07217432" w14:textId="77777777" w:rsidR="001C29D6" w:rsidRDefault="00BC6058">
      <w:pPr>
        <w:ind w:leftChars="171" w:left="359" w:rightChars="158" w:right="332" w:firstLineChars="200" w:firstLine="420"/>
        <w:rPr>
          <w:rFonts w:asciiTheme="minorEastAsia" w:hAnsiTheme="minorEastAsia"/>
          <w:szCs w:val="21"/>
        </w:rPr>
      </w:pPr>
      <w:r>
        <w:rPr>
          <w:rFonts w:asciiTheme="minorEastAsia" w:hAnsiTheme="minorEastAsia" w:hint="eastAsia"/>
          <w:szCs w:val="21"/>
        </w:rPr>
        <w:t>五、考试开始时，应仔细查看答卷要求，如发现试卷分发错误或字迹不清，</w:t>
      </w:r>
      <w:proofErr w:type="gramStart"/>
      <w:r>
        <w:rPr>
          <w:rFonts w:asciiTheme="minorEastAsia" w:hAnsiTheme="minorEastAsia" w:hint="eastAsia"/>
          <w:szCs w:val="21"/>
        </w:rPr>
        <w:t>应举手</w:t>
      </w:r>
      <w:proofErr w:type="gramEnd"/>
      <w:r>
        <w:rPr>
          <w:rFonts w:asciiTheme="minorEastAsia" w:hAnsiTheme="minorEastAsia" w:hint="eastAsia"/>
          <w:szCs w:val="21"/>
        </w:rPr>
        <w:t>向监考老师报告，不得与前后或邻座交谈。答卷过程中试卷不得分散放置在桌面上，已完成的答卷</w:t>
      </w:r>
      <w:proofErr w:type="gramStart"/>
      <w:r>
        <w:rPr>
          <w:rFonts w:asciiTheme="minorEastAsia" w:hAnsiTheme="minorEastAsia" w:hint="eastAsia"/>
          <w:szCs w:val="21"/>
        </w:rPr>
        <w:t>纸应叠</w:t>
      </w:r>
      <w:proofErr w:type="gramEnd"/>
      <w:r>
        <w:rPr>
          <w:rFonts w:asciiTheme="minorEastAsia" w:hAnsiTheme="minorEastAsia" w:hint="eastAsia"/>
          <w:szCs w:val="21"/>
        </w:rPr>
        <w:t>于答卷下面。</w:t>
      </w:r>
    </w:p>
    <w:p w14:paraId="29735245" w14:textId="77777777" w:rsidR="001C29D6" w:rsidRDefault="00BC6058">
      <w:pPr>
        <w:ind w:leftChars="171" w:left="359" w:rightChars="158" w:right="332" w:firstLineChars="200" w:firstLine="420"/>
        <w:rPr>
          <w:rFonts w:asciiTheme="minorEastAsia" w:hAnsiTheme="minorEastAsia"/>
          <w:szCs w:val="21"/>
        </w:rPr>
      </w:pPr>
      <w:r>
        <w:rPr>
          <w:rFonts w:asciiTheme="minorEastAsia" w:hAnsiTheme="minorEastAsia" w:hint="eastAsia"/>
          <w:szCs w:val="21"/>
        </w:rPr>
        <w:t>六</w:t>
      </w:r>
      <w:r>
        <w:rPr>
          <w:rFonts w:asciiTheme="minorEastAsia" w:hAnsiTheme="minorEastAsia" w:hint="eastAsia"/>
          <w:szCs w:val="21"/>
        </w:rPr>
        <w:t>、答题一律用蓝色、黑色钢笔、水笔、圆珠笔书写，字迹要工整、清楚，卷面整洁。除规定用铅笔解题外，</w:t>
      </w:r>
      <w:proofErr w:type="gramStart"/>
      <w:r>
        <w:rPr>
          <w:rFonts w:asciiTheme="minorEastAsia" w:hAnsiTheme="minorEastAsia" w:hint="eastAsia"/>
          <w:szCs w:val="21"/>
        </w:rPr>
        <w:t>不</w:t>
      </w:r>
      <w:proofErr w:type="gramEnd"/>
      <w:r>
        <w:rPr>
          <w:rFonts w:asciiTheme="minorEastAsia" w:hAnsiTheme="minorEastAsia" w:hint="eastAsia"/>
          <w:szCs w:val="21"/>
        </w:rPr>
        <w:t>得用红色笔或铅笔答题。</w:t>
      </w:r>
    </w:p>
    <w:p w14:paraId="4827EC12" w14:textId="77777777" w:rsidR="001C29D6" w:rsidRDefault="00BC6058">
      <w:pPr>
        <w:ind w:leftChars="171" w:left="359" w:rightChars="158" w:right="332" w:firstLineChars="200" w:firstLine="420"/>
        <w:rPr>
          <w:rFonts w:asciiTheme="minorEastAsia" w:hAnsiTheme="minorEastAsia"/>
          <w:szCs w:val="21"/>
        </w:rPr>
      </w:pPr>
      <w:r>
        <w:rPr>
          <w:rFonts w:asciiTheme="minorEastAsia" w:hAnsiTheme="minorEastAsia" w:hint="eastAsia"/>
          <w:szCs w:val="21"/>
        </w:rPr>
        <w:t>七</w:t>
      </w:r>
      <w:r>
        <w:rPr>
          <w:rFonts w:asciiTheme="minorEastAsia" w:hAnsiTheme="minorEastAsia" w:hint="eastAsia"/>
          <w:szCs w:val="21"/>
        </w:rPr>
        <w:t>、答完卷后，须将草稿纸（与试题一起发放，不得自带草稿纸）放在试卷内同时交监考老师，并立即离场，不得将试卷、答题纸、草稿纸带出考场。不得在考场周围与人讨论考题或大声喧哗。考试时间结束，应立即停止答题并交卷，否则监考老师有权</w:t>
      </w:r>
      <w:proofErr w:type="gramStart"/>
      <w:r>
        <w:rPr>
          <w:rFonts w:asciiTheme="minorEastAsia" w:hAnsiTheme="minorEastAsia" w:hint="eastAsia"/>
          <w:szCs w:val="21"/>
        </w:rPr>
        <w:t>作出</w:t>
      </w:r>
      <w:proofErr w:type="gramEnd"/>
      <w:r>
        <w:rPr>
          <w:rFonts w:asciiTheme="minorEastAsia" w:hAnsiTheme="minorEastAsia" w:hint="eastAsia"/>
          <w:szCs w:val="21"/>
        </w:rPr>
        <w:t>违反考场纪律记录，并将该考生试卷作废。</w:t>
      </w:r>
    </w:p>
    <w:p w14:paraId="3E98418F" w14:textId="77777777" w:rsidR="001C29D6" w:rsidRDefault="00BC6058">
      <w:pPr>
        <w:ind w:leftChars="171" w:left="359" w:rightChars="158" w:right="332" w:firstLineChars="200" w:firstLine="420"/>
        <w:rPr>
          <w:rFonts w:asciiTheme="minorEastAsia" w:hAnsiTheme="minorEastAsia"/>
          <w:szCs w:val="21"/>
        </w:rPr>
      </w:pPr>
      <w:r>
        <w:rPr>
          <w:rFonts w:asciiTheme="minorEastAsia" w:hAnsiTheme="minorEastAsia" w:hint="eastAsia"/>
          <w:szCs w:val="21"/>
        </w:rPr>
        <w:t>八</w:t>
      </w:r>
      <w:r>
        <w:rPr>
          <w:rFonts w:asciiTheme="minorEastAsia" w:hAnsiTheme="minorEastAsia" w:hint="eastAsia"/>
          <w:szCs w:val="21"/>
        </w:rPr>
        <w:t>、凡属“在线考试”的，考生应在参加考试前确保“在线考试”用计算机已安装摄像头</w:t>
      </w:r>
      <w:r>
        <w:rPr>
          <w:rFonts w:asciiTheme="minorEastAsia" w:hAnsiTheme="minorEastAsia" w:hint="eastAsia"/>
          <w:szCs w:val="21"/>
        </w:rPr>
        <w:t>,</w:t>
      </w:r>
      <w:r>
        <w:rPr>
          <w:rFonts w:asciiTheme="minorEastAsia" w:hAnsiTheme="minorEastAsia" w:hint="eastAsia"/>
          <w:szCs w:val="21"/>
        </w:rPr>
        <w:t>以保证“在线考试”系统实时监控考生整个考试过程</w:t>
      </w:r>
      <w:r>
        <w:rPr>
          <w:rFonts w:asciiTheme="minorEastAsia" w:hAnsiTheme="minorEastAsia" w:hint="eastAsia"/>
          <w:szCs w:val="21"/>
        </w:rPr>
        <w:t>。考生不得使用手机等通讯工具，不得查阅资料。如有光线拍摄不足、摄像头被遮挡、其他人员入镜、非本人考试等情况，系统将显示成绩待审核；所有视频校方将在考试结束后审核。</w:t>
      </w:r>
    </w:p>
    <w:p w14:paraId="7217EEAD" w14:textId="77777777" w:rsidR="001C29D6" w:rsidRDefault="00BC6058">
      <w:pPr>
        <w:ind w:leftChars="171" w:left="359" w:rightChars="158" w:right="332" w:firstLineChars="200" w:firstLine="420"/>
        <w:rPr>
          <w:rFonts w:asciiTheme="minorEastAsia" w:hAnsiTheme="minorEastAsia"/>
          <w:szCs w:val="21"/>
        </w:rPr>
      </w:pPr>
      <w:r>
        <w:rPr>
          <w:rFonts w:asciiTheme="minorEastAsia" w:hAnsiTheme="minorEastAsia" w:hint="eastAsia"/>
          <w:szCs w:val="21"/>
        </w:rPr>
        <w:t>九</w:t>
      </w:r>
      <w:r>
        <w:rPr>
          <w:rFonts w:asciiTheme="minorEastAsia" w:hAnsiTheme="minorEastAsia" w:hint="eastAsia"/>
          <w:szCs w:val="21"/>
        </w:rPr>
        <w:t>、如核实确认为考试违纪的，取消当堂考试成绩，取消补考资格，违纪处分按照《华东师范大学学生违纪处分办法》执行。</w:t>
      </w:r>
    </w:p>
    <w:p w14:paraId="1B2C59FC" w14:textId="77777777" w:rsidR="001C29D6" w:rsidRDefault="00BC6058">
      <w:pPr>
        <w:ind w:leftChars="171" w:left="359" w:rightChars="158" w:right="332" w:firstLineChars="200" w:firstLine="420"/>
        <w:rPr>
          <w:rFonts w:asciiTheme="minorEastAsia" w:hAnsiTheme="minorEastAsia"/>
          <w:szCs w:val="21"/>
        </w:rPr>
      </w:pPr>
      <w:r>
        <w:rPr>
          <w:rFonts w:asciiTheme="minorEastAsia" w:hAnsiTheme="minorEastAsia" w:hint="eastAsia"/>
          <w:szCs w:val="21"/>
        </w:rPr>
        <w:t>本条例由华东师范大学开放教育学院负责解释。</w:t>
      </w:r>
    </w:p>
    <w:p w14:paraId="0F84EB32" w14:textId="77777777" w:rsidR="001C29D6" w:rsidRDefault="001C29D6">
      <w:pPr>
        <w:ind w:firstLineChars="250" w:firstLine="527"/>
        <w:rPr>
          <w:rFonts w:asciiTheme="minorEastAsia" w:hAnsiTheme="minorEastAsia"/>
          <w:b/>
          <w:szCs w:val="21"/>
        </w:rPr>
      </w:pPr>
    </w:p>
    <w:p w14:paraId="793F9E0C" w14:textId="77777777" w:rsidR="001C29D6" w:rsidRDefault="00BC6058">
      <w:pPr>
        <w:ind w:rightChars="158" w:right="332"/>
        <w:jc w:val="righ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hint="eastAsia"/>
          <w:szCs w:val="21"/>
        </w:rPr>
        <w:t>华东</w:t>
      </w:r>
      <w:r>
        <w:rPr>
          <w:rFonts w:asciiTheme="minorEastAsia" w:hAnsiTheme="minorEastAsia"/>
          <w:szCs w:val="21"/>
        </w:rPr>
        <w:t>师范大学开放教育学院</w:t>
      </w:r>
    </w:p>
    <w:p w14:paraId="189F3E1A" w14:textId="77777777" w:rsidR="001C29D6" w:rsidRDefault="001C29D6">
      <w:pPr>
        <w:pStyle w:val="a3"/>
        <w:rPr>
          <w:lang w:val="en"/>
        </w:rPr>
      </w:pPr>
    </w:p>
    <w:p w14:paraId="301E3C25" w14:textId="77777777" w:rsidR="001C29D6" w:rsidRDefault="001C29D6"/>
    <w:sectPr w:rsidR="001C29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4539E" w14:textId="77777777" w:rsidR="00BC6058" w:rsidRDefault="00BC6058">
      <w:r>
        <w:separator/>
      </w:r>
    </w:p>
  </w:endnote>
  <w:endnote w:type="continuationSeparator" w:id="0">
    <w:p w14:paraId="3C803D7A" w14:textId="77777777" w:rsidR="00BC6058" w:rsidRDefault="00BC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2CF10" w14:textId="77777777" w:rsidR="001C29D6" w:rsidRDefault="00BC6058">
    <w:pPr>
      <w:pStyle w:val="a4"/>
    </w:pPr>
    <w:r>
      <w:rPr>
        <w:noProof/>
      </w:rPr>
      <mc:AlternateContent>
        <mc:Choice Requires="wps">
          <w:drawing>
            <wp:anchor distT="0" distB="0" distL="114300" distR="114300" simplePos="0" relativeHeight="251658240" behindDoc="0" locked="0" layoutInCell="1" allowOverlap="1" wp14:anchorId="57A60DE5" wp14:editId="186FF8F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DD480" w14:textId="77777777" w:rsidR="001C29D6" w:rsidRDefault="00BC6058">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8</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A60DE5"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AADD480" w14:textId="77777777" w:rsidR="001C29D6" w:rsidRDefault="00BC6058">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8</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9F526" w14:textId="77777777" w:rsidR="00BC6058" w:rsidRDefault="00BC6058">
      <w:r>
        <w:separator/>
      </w:r>
    </w:p>
  </w:footnote>
  <w:footnote w:type="continuationSeparator" w:id="0">
    <w:p w14:paraId="7D6532CA" w14:textId="77777777" w:rsidR="00BC6058" w:rsidRDefault="00BC6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9D6"/>
    <w:rsid w:val="001C29D6"/>
    <w:rsid w:val="009421B9"/>
    <w:rsid w:val="00BC6058"/>
    <w:rsid w:val="0B8F0C00"/>
    <w:rsid w:val="4A8108E2"/>
    <w:rsid w:val="53C01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ADB50"/>
  <w15:docId w15:val="{A40BF7A4-3AC9-473E-A827-81CA333B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keepNext/>
      <w:keepLines/>
      <w:spacing w:before="260" w:after="260" w:line="360" w:lineRule="auto"/>
      <w:ind w:firstLineChars="200" w:firstLine="200"/>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eastAsia="宋体" w:hAnsi="Courier New" w:cs="Courier New"/>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0">
    <w:name w:val="标题2论文"/>
    <w:basedOn w:val="2"/>
    <w:next w:val="a3"/>
    <w:qFormat/>
    <w:pPr>
      <w:spacing w:beforeLines="50" w:before="156" w:afterLines="50" w:after="156"/>
      <w:ind w:firstLine="422"/>
    </w:pPr>
    <w:rPr>
      <w:rFonts w:asciiTheme="minorEastAsia" w:eastAsiaTheme="minorEastAsia" w:hAnsiTheme="minorEastAsia" w:cs="Times New Roman"/>
      <w:color w:val="000000"/>
      <w:sz w:val="21"/>
      <w:szCs w:val="2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高德煜</cp:lastModifiedBy>
  <cp:revision>2</cp:revision>
  <dcterms:created xsi:type="dcterms:W3CDTF">2020-05-14T06:02:00Z</dcterms:created>
  <dcterms:modified xsi:type="dcterms:W3CDTF">2020-11-18T02:48:00Z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